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8FD6DB" w14:textId="1BD31D4F" w:rsidR="00525A69" w:rsidRPr="00C5260A" w:rsidRDefault="005B7EEB" w:rsidP="006A4996">
      <w:pPr>
        <w:pStyle w:val="Title"/>
      </w:pPr>
      <w:r>
        <w:t xml:space="preserve">Conflict of Interest Policy </w:t>
      </w:r>
    </w:p>
    <w:p w14:paraId="5682CF99" w14:textId="0ABF522B" w:rsidR="00525A69" w:rsidRPr="009D1178" w:rsidRDefault="005B7EEB" w:rsidP="005B7EEB">
      <w:pPr>
        <w:pStyle w:val="Heading1"/>
        <w:spacing w:before="480" w:after="60"/>
        <w:rPr>
          <w:color w:val="000033"/>
          <w:sz w:val="24"/>
          <w:szCs w:val="28"/>
        </w:rPr>
      </w:pPr>
      <w:r w:rsidRPr="009D1178">
        <w:rPr>
          <w:color w:val="000033"/>
          <w:sz w:val="24"/>
          <w:szCs w:val="28"/>
        </w:rPr>
        <w:t xml:space="preserve">1. Purpose </w:t>
      </w:r>
    </w:p>
    <w:p w14:paraId="64F51982" w14:textId="166BBFA1" w:rsid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 xml:space="preserve">The purpose of this policy is to assist the managing Committee of [insert club] to effectively identify, disclose and manage any actual, potential or perceived conflicts of interest in order to protect the integrity of the club and manage risk. </w:t>
      </w:r>
    </w:p>
    <w:p w14:paraId="3EA35024"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p>
    <w:p w14:paraId="29E08AA9" w14:textId="77777777" w:rsidR="005B7EEB" w:rsidRPr="009D1178" w:rsidRDefault="005B7EEB" w:rsidP="005B7EEB">
      <w:pPr>
        <w:suppressAutoHyphens w:val="0"/>
        <w:adjustRightInd/>
        <w:snapToGrid/>
        <w:spacing w:before="0" w:line="276" w:lineRule="auto"/>
        <w:jc w:val="both"/>
        <w:rPr>
          <w:rFonts w:ascii="Arial" w:eastAsia="Calibri" w:hAnsi="Arial" w:cs="Arial"/>
          <w:b/>
          <w:color w:val="000033"/>
          <w:sz w:val="24"/>
          <w:szCs w:val="24"/>
        </w:rPr>
      </w:pPr>
      <w:r w:rsidRPr="009D1178">
        <w:rPr>
          <w:rFonts w:ascii="Arial" w:eastAsia="Calibri" w:hAnsi="Arial" w:cs="Arial"/>
          <w:b/>
          <w:color w:val="000033"/>
          <w:sz w:val="24"/>
          <w:szCs w:val="24"/>
        </w:rPr>
        <w:t xml:space="preserve">2. Objective </w:t>
      </w:r>
    </w:p>
    <w:p w14:paraId="26344798" w14:textId="77D142C8" w:rsid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 xml:space="preserve">Members of the Committee are aware of their obligations to disclose any conflicts of interest that they may have and to comply with this policy to ensure they effectively manage those conflicts of interest as representatives of the club. </w:t>
      </w:r>
    </w:p>
    <w:p w14:paraId="31FBED8A"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p>
    <w:p w14:paraId="3EAB4FA9" w14:textId="77777777" w:rsidR="005B7EEB" w:rsidRPr="009D1178" w:rsidRDefault="005B7EEB" w:rsidP="005B7EEB">
      <w:pPr>
        <w:suppressAutoHyphens w:val="0"/>
        <w:adjustRightInd/>
        <w:snapToGrid/>
        <w:spacing w:before="0" w:line="276" w:lineRule="auto"/>
        <w:jc w:val="both"/>
        <w:rPr>
          <w:rFonts w:ascii="Arial" w:eastAsia="Calibri" w:hAnsi="Arial" w:cs="Arial"/>
          <w:b/>
          <w:color w:val="000033"/>
          <w:sz w:val="24"/>
          <w:szCs w:val="24"/>
        </w:rPr>
      </w:pPr>
      <w:r w:rsidRPr="009D1178">
        <w:rPr>
          <w:rFonts w:ascii="Arial" w:eastAsia="Calibri" w:hAnsi="Arial" w:cs="Arial"/>
          <w:b/>
          <w:color w:val="000033"/>
          <w:sz w:val="24"/>
          <w:szCs w:val="24"/>
        </w:rPr>
        <w:t xml:space="preserve">3. Scope </w:t>
      </w:r>
    </w:p>
    <w:p w14:paraId="4D1BDE23" w14:textId="5132BF7A" w:rsid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 xml:space="preserve">This policy applies to members of the managing Committee of [insert club]. </w:t>
      </w:r>
    </w:p>
    <w:p w14:paraId="22E8920D"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p>
    <w:p w14:paraId="4125B317" w14:textId="77777777" w:rsidR="005B7EEB" w:rsidRPr="009D1178" w:rsidRDefault="005B7EEB" w:rsidP="005B7EEB">
      <w:pPr>
        <w:suppressAutoHyphens w:val="0"/>
        <w:adjustRightInd/>
        <w:snapToGrid/>
        <w:spacing w:before="0" w:line="276" w:lineRule="auto"/>
        <w:jc w:val="both"/>
        <w:rPr>
          <w:rFonts w:ascii="Arial" w:eastAsia="Calibri" w:hAnsi="Arial" w:cs="Arial"/>
          <w:b/>
          <w:bCs/>
          <w:color w:val="000033"/>
          <w:sz w:val="24"/>
          <w:szCs w:val="24"/>
        </w:rPr>
      </w:pPr>
      <w:r w:rsidRPr="009D1178">
        <w:rPr>
          <w:rFonts w:ascii="Arial" w:eastAsia="Calibri" w:hAnsi="Arial" w:cs="Arial"/>
          <w:b/>
          <w:bCs/>
          <w:color w:val="000033"/>
          <w:sz w:val="24"/>
          <w:szCs w:val="24"/>
        </w:rPr>
        <w:t>4. Definition of conflicts of interest</w:t>
      </w:r>
    </w:p>
    <w:p w14:paraId="5E54530B"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A conflict of interest occurs when one’s personal interests conflict with their responsibility to act in the best interests of the club. Personal interests include direct interests as well as those of family, friends, or other organisations a person may be involved with or have an interest in (for example, as a shareholder). It also includes a conflict between a member’s duty to the club</w:t>
      </w:r>
      <w:r w:rsidRPr="005B7EEB">
        <w:rPr>
          <w:rFonts w:ascii="Arial" w:eastAsia="Calibri" w:hAnsi="Arial" w:cs="Arial"/>
          <w:b/>
          <w:color w:val="auto"/>
          <w:sz w:val="20"/>
          <w:szCs w:val="21"/>
        </w:rPr>
        <w:t xml:space="preserve"> </w:t>
      </w:r>
      <w:r w:rsidRPr="005B7EEB">
        <w:rPr>
          <w:rFonts w:ascii="Arial" w:eastAsia="Calibri" w:hAnsi="Arial" w:cs="Arial"/>
          <w:color w:val="auto"/>
          <w:sz w:val="20"/>
          <w:szCs w:val="21"/>
        </w:rPr>
        <w:t xml:space="preserve">and another duty that the member has (for example, to another committee). A conflict of interest may be actual, potential or </w:t>
      </w:r>
      <w:proofErr w:type="gramStart"/>
      <w:r w:rsidRPr="005B7EEB">
        <w:rPr>
          <w:rFonts w:ascii="Arial" w:eastAsia="Calibri" w:hAnsi="Arial" w:cs="Arial"/>
          <w:color w:val="auto"/>
          <w:sz w:val="20"/>
          <w:szCs w:val="21"/>
        </w:rPr>
        <w:t>perceived</w:t>
      </w:r>
      <w:proofErr w:type="gramEnd"/>
      <w:r w:rsidRPr="005B7EEB">
        <w:rPr>
          <w:rFonts w:ascii="Arial" w:eastAsia="Calibri" w:hAnsi="Arial" w:cs="Arial"/>
          <w:color w:val="auto"/>
          <w:sz w:val="20"/>
          <w:szCs w:val="21"/>
        </w:rPr>
        <w:t xml:space="preserve"> and may be financial or non-financial. </w:t>
      </w:r>
    </w:p>
    <w:p w14:paraId="6402B718" w14:textId="5B4DEA55" w:rsid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 xml:space="preserve">These situations present the risk that a person will make a decision based on, or affected by, these influences, rather than in the best interests of the club must be managed accordingly. </w:t>
      </w:r>
    </w:p>
    <w:p w14:paraId="57239CC3"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p>
    <w:p w14:paraId="5736F559" w14:textId="77777777" w:rsidR="005B7EEB" w:rsidRPr="009D1178" w:rsidRDefault="005B7EEB" w:rsidP="005B7EEB">
      <w:pPr>
        <w:suppressAutoHyphens w:val="0"/>
        <w:adjustRightInd/>
        <w:snapToGrid/>
        <w:spacing w:before="0" w:line="276" w:lineRule="auto"/>
        <w:jc w:val="both"/>
        <w:rPr>
          <w:rFonts w:ascii="Arial" w:eastAsia="Calibri" w:hAnsi="Arial" w:cs="Arial"/>
          <w:b/>
          <w:color w:val="000033"/>
          <w:sz w:val="24"/>
          <w:szCs w:val="24"/>
        </w:rPr>
      </w:pPr>
      <w:r w:rsidRPr="009D1178">
        <w:rPr>
          <w:rFonts w:ascii="Arial" w:eastAsia="Calibri" w:hAnsi="Arial" w:cs="Arial"/>
          <w:b/>
          <w:color w:val="000033"/>
          <w:sz w:val="24"/>
          <w:szCs w:val="24"/>
        </w:rPr>
        <w:t xml:space="preserve">5. Policy </w:t>
      </w:r>
    </w:p>
    <w:p w14:paraId="726F4B2B"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This policy has been developed because conflicts of interest commonly arise, and do not need to present a problem to the club if they are openly and effectively managed. It is the policy of [insert club] as well as a responsibility of the committee, that ethical, legal, financial or other conflicts of interest be avoided and that any such conflicts (where they do arise) do not conflict with the obligations to the club.</w:t>
      </w:r>
    </w:p>
    <w:p w14:paraId="32A3A9C8"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[Insert club]</w:t>
      </w:r>
      <w:r w:rsidRPr="005B7EEB">
        <w:rPr>
          <w:rFonts w:ascii="Arial" w:eastAsia="Calibri" w:hAnsi="Arial" w:cs="Arial"/>
          <w:b/>
          <w:color w:val="auto"/>
          <w:sz w:val="20"/>
          <w:szCs w:val="21"/>
        </w:rPr>
        <w:t xml:space="preserve"> </w:t>
      </w:r>
      <w:r w:rsidRPr="005B7EEB">
        <w:rPr>
          <w:rFonts w:ascii="Arial" w:eastAsia="Calibri" w:hAnsi="Arial" w:cs="Arial"/>
          <w:color w:val="auto"/>
          <w:sz w:val="20"/>
          <w:szCs w:val="21"/>
        </w:rPr>
        <w:t xml:space="preserve">will manage conflicts of interest by requiring committee members to: </w:t>
      </w:r>
    </w:p>
    <w:p w14:paraId="4BB52C8E" w14:textId="77777777" w:rsidR="005B7EEB" w:rsidRPr="005B7EEB" w:rsidRDefault="005B7EEB" w:rsidP="005B7EEB">
      <w:pPr>
        <w:numPr>
          <w:ilvl w:val="0"/>
          <w:numId w:val="44"/>
        </w:numPr>
        <w:suppressAutoHyphens w:val="0"/>
        <w:adjustRightInd/>
        <w:snapToGrid/>
        <w:spacing w:before="0" w:line="276" w:lineRule="auto"/>
        <w:contextualSpacing/>
        <w:jc w:val="both"/>
        <w:rPr>
          <w:rFonts w:ascii="Arial" w:eastAsia="Calibri" w:hAnsi="Arial" w:cs="Arial"/>
          <w:color w:val="auto"/>
          <w:sz w:val="20"/>
          <w:szCs w:val="21"/>
        </w:rPr>
      </w:pPr>
      <w:r w:rsidRPr="005B7EEB">
        <w:rPr>
          <w:rFonts w:ascii="Arial" w:eastAsia="Calibri" w:hAnsi="Arial" w:cs="Arial"/>
          <w:color w:val="auto"/>
          <w:sz w:val="20"/>
          <w:szCs w:val="21"/>
        </w:rPr>
        <w:t xml:space="preserve">avoid conflicts of interest where possible </w:t>
      </w:r>
    </w:p>
    <w:p w14:paraId="007B27B2" w14:textId="77777777" w:rsidR="005B7EEB" w:rsidRPr="005B7EEB" w:rsidRDefault="005B7EEB" w:rsidP="005B7EEB">
      <w:pPr>
        <w:numPr>
          <w:ilvl w:val="0"/>
          <w:numId w:val="44"/>
        </w:numPr>
        <w:suppressAutoHyphens w:val="0"/>
        <w:adjustRightInd/>
        <w:snapToGrid/>
        <w:spacing w:before="0" w:line="276" w:lineRule="auto"/>
        <w:contextualSpacing/>
        <w:jc w:val="both"/>
        <w:rPr>
          <w:rFonts w:ascii="Arial" w:eastAsia="Calibri" w:hAnsi="Arial" w:cs="Arial"/>
          <w:color w:val="auto"/>
          <w:sz w:val="20"/>
          <w:szCs w:val="21"/>
        </w:rPr>
      </w:pPr>
      <w:r w:rsidRPr="005B7EEB">
        <w:rPr>
          <w:rFonts w:ascii="Arial" w:eastAsia="Calibri" w:hAnsi="Arial" w:cs="Arial"/>
          <w:color w:val="auto"/>
          <w:sz w:val="20"/>
          <w:szCs w:val="21"/>
        </w:rPr>
        <w:t xml:space="preserve">identify and disclose any conflicts of interest </w:t>
      </w:r>
    </w:p>
    <w:p w14:paraId="0FAE7E8E" w14:textId="77777777" w:rsidR="005B7EEB" w:rsidRPr="005B7EEB" w:rsidRDefault="005B7EEB" w:rsidP="005B7EEB">
      <w:pPr>
        <w:numPr>
          <w:ilvl w:val="0"/>
          <w:numId w:val="44"/>
        </w:numPr>
        <w:suppressAutoHyphens w:val="0"/>
        <w:adjustRightInd/>
        <w:snapToGrid/>
        <w:spacing w:before="0" w:line="276" w:lineRule="auto"/>
        <w:contextualSpacing/>
        <w:jc w:val="both"/>
        <w:rPr>
          <w:rFonts w:ascii="Arial" w:eastAsia="Calibri" w:hAnsi="Arial" w:cs="Arial"/>
          <w:color w:val="auto"/>
          <w:sz w:val="20"/>
          <w:szCs w:val="21"/>
        </w:rPr>
      </w:pPr>
      <w:r w:rsidRPr="005B7EEB">
        <w:rPr>
          <w:rFonts w:ascii="Arial" w:eastAsia="Calibri" w:hAnsi="Arial" w:cs="Arial"/>
          <w:color w:val="auto"/>
          <w:sz w:val="20"/>
          <w:szCs w:val="21"/>
        </w:rPr>
        <w:t xml:space="preserve">carefully manage any conflicts of interest; and </w:t>
      </w:r>
    </w:p>
    <w:p w14:paraId="3439CB7B" w14:textId="2DFEAD41" w:rsidR="005B7EEB" w:rsidRPr="005B7EEB" w:rsidRDefault="005B7EEB" w:rsidP="005B7EEB">
      <w:pPr>
        <w:numPr>
          <w:ilvl w:val="0"/>
          <w:numId w:val="44"/>
        </w:numPr>
        <w:suppressAutoHyphens w:val="0"/>
        <w:adjustRightInd/>
        <w:snapToGrid/>
        <w:spacing w:before="0" w:line="276" w:lineRule="auto"/>
        <w:contextualSpacing/>
        <w:jc w:val="both"/>
        <w:rPr>
          <w:rFonts w:ascii="Arial" w:eastAsia="Calibri" w:hAnsi="Arial" w:cs="Arial"/>
          <w:color w:val="auto"/>
          <w:sz w:val="20"/>
          <w:szCs w:val="21"/>
        </w:rPr>
      </w:pPr>
      <w:proofErr w:type="gramStart"/>
      <w:r w:rsidRPr="005B7EEB">
        <w:rPr>
          <w:rFonts w:ascii="Arial" w:eastAsia="Calibri" w:hAnsi="Arial" w:cs="Arial"/>
          <w:color w:val="auto"/>
          <w:sz w:val="20"/>
          <w:szCs w:val="21"/>
        </w:rPr>
        <w:t>follow</w:t>
      </w:r>
      <w:proofErr w:type="gramEnd"/>
      <w:r w:rsidRPr="005B7EEB">
        <w:rPr>
          <w:rFonts w:ascii="Arial" w:eastAsia="Calibri" w:hAnsi="Arial" w:cs="Arial"/>
          <w:color w:val="auto"/>
          <w:sz w:val="20"/>
          <w:szCs w:val="21"/>
        </w:rPr>
        <w:t xml:space="preserve"> this policy and respond to any breaches.</w:t>
      </w:r>
    </w:p>
    <w:p w14:paraId="1E4957CE" w14:textId="77777777" w:rsidR="005B7EEB" w:rsidRPr="005B7EEB" w:rsidRDefault="005B7EEB" w:rsidP="005B7EEB">
      <w:pPr>
        <w:suppressAutoHyphens w:val="0"/>
        <w:adjustRightInd/>
        <w:snapToGrid/>
        <w:spacing w:before="0" w:line="276" w:lineRule="auto"/>
        <w:ind w:left="720"/>
        <w:contextualSpacing/>
        <w:jc w:val="both"/>
        <w:rPr>
          <w:rFonts w:ascii="Arial" w:eastAsia="Calibri" w:hAnsi="Arial" w:cs="Arial"/>
          <w:color w:val="auto"/>
          <w:sz w:val="21"/>
          <w:szCs w:val="21"/>
        </w:rPr>
      </w:pPr>
    </w:p>
    <w:p w14:paraId="283FEE03" w14:textId="77777777" w:rsidR="005B7EEB" w:rsidRPr="009D1178" w:rsidRDefault="005B7EEB" w:rsidP="005B7EEB">
      <w:pPr>
        <w:suppressAutoHyphens w:val="0"/>
        <w:adjustRightInd/>
        <w:snapToGrid/>
        <w:spacing w:before="0" w:line="276" w:lineRule="auto"/>
        <w:jc w:val="both"/>
        <w:rPr>
          <w:rFonts w:ascii="Arial" w:eastAsia="Calibri" w:hAnsi="Arial" w:cs="Arial"/>
          <w:b/>
          <w:color w:val="000033"/>
          <w:sz w:val="22"/>
          <w:szCs w:val="22"/>
        </w:rPr>
      </w:pPr>
      <w:r w:rsidRPr="009D1178">
        <w:rPr>
          <w:rFonts w:ascii="Arial" w:eastAsia="Calibri" w:hAnsi="Arial" w:cs="Arial"/>
          <w:b/>
          <w:color w:val="000033"/>
          <w:sz w:val="22"/>
          <w:szCs w:val="22"/>
        </w:rPr>
        <w:t xml:space="preserve">5.1 Responsibility of the Committee </w:t>
      </w:r>
      <w:bookmarkStart w:id="0" w:name="_GoBack"/>
      <w:bookmarkEnd w:id="0"/>
    </w:p>
    <w:p w14:paraId="379AAD63"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 xml:space="preserve">The committee is responsible for: </w:t>
      </w:r>
    </w:p>
    <w:p w14:paraId="43FA8B50" w14:textId="77777777" w:rsidR="005B7EEB" w:rsidRPr="005B7EEB" w:rsidRDefault="005B7EEB" w:rsidP="005B7EEB">
      <w:pPr>
        <w:numPr>
          <w:ilvl w:val="0"/>
          <w:numId w:val="45"/>
        </w:numPr>
        <w:suppressAutoHyphens w:val="0"/>
        <w:adjustRightInd/>
        <w:snapToGrid/>
        <w:spacing w:before="0" w:line="276" w:lineRule="auto"/>
        <w:contextualSpacing/>
        <w:jc w:val="both"/>
        <w:rPr>
          <w:rFonts w:ascii="Arial" w:eastAsia="Calibri" w:hAnsi="Arial" w:cs="Arial"/>
          <w:color w:val="auto"/>
          <w:sz w:val="20"/>
          <w:szCs w:val="21"/>
        </w:rPr>
      </w:pPr>
      <w:r w:rsidRPr="005B7EEB">
        <w:rPr>
          <w:rFonts w:ascii="Arial" w:eastAsia="Calibri" w:hAnsi="Arial" w:cs="Arial"/>
          <w:color w:val="auto"/>
          <w:sz w:val="20"/>
          <w:szCs w:val="21"/>
        </w:rPr>
        <w:t xml:space="preserve">establishing a system for identifying, disclosing and managing conflicts of interest </w:t>
      </w:r>
    </w:p>
    <w:p w14:paraId="7DBF6436" w14:textId="77777777" w:rsidR="005B7EEB" w:rsidRPr="005B7EEB" w:rsidRDefault="005B7EEB" w:rsidP="005B7EEB">
      <w:pPr>
        <w:numPr>
          <w:ilvl w:val="0"/>
          <w:numId w:val="45"/>
        </w:numPr>
        <w:suppressAutoHyphens w:val="0"/>
        <w:adjustRightInd/>
        <w:snapToGrid/>
        <w:spacing w:before="0" w:line="276" w:lineRule="auto"/>
        <w:contextualSpacing/>
        <w:jc w:val="both"/>
        <w:rPr>
          <w:rFonts w:ascii="Arial" w:eastAsia="Calibri" w:hAnsi="Arial" w:cs="Arial"/>
          <w:color w:val="auto"/>
          <w:sz w:val="20"/>
          <w:szCs w:val="21"/>
        </w:rPr>
      </w:pPr>
      <w:r w:rsidRPr="005B7EEB">
        <w:rPr>
          <w:rFonts w:ascii="Arial" w:eastAsia="Calibri" w:hAnsi="Arial" w:cs="Arial"/>
          <w:color w:val="auto"/>
          <w:sz w:val="20"/>
          <w:szCs w:val="21"/>
        </w:rPr>
        <w:t xml:space="preserve">monitoring compliance with this policy; and </w:t>
      </w:r>
    </w:p>
    <w:p w14:paraId="327457E4" w14:textId="77777777" w:rsidR="005B7EEB" w:rsidRPr="005B7EEB" w:rsidRDefault="005B7EEB" w:rsidP="005B7EEB">
      <w:pPr>
        <w:numPr>
          <w:ilvl w:val="0"/>
          <w:numId w:val="45"/>
        </w:numPr>
        <w:suppressAutoHyphens w:val="0"/>
        <w:adjustRightInd/>
        <w:snapToGrid/>
        <w:spacing w:before="0" w:line="276" w:lineRule="auto"/>
        <w:contextualSpacing/>
        <w:jc w:val="both"/>
        <w:rPr>
          <w:rFonts w:ascii="Arial" w:eastAsia="Calibri" w:hAnsi="Arial" w:cs="Arial"/>
          <w:color w:val="auto"/>
          <w:sz w:val="20"/>
          <w:szCs w:val="21"/>
        </w:rPr>
      </w:pPr>
      <w:r w:rsidRPr="005B7EEB">
        <w:rPr>
          <w:rFonts w:ascii="Arial" w:eastAsia="Calibri" w:hAnsi="Arial" w:cs="Arial"/>
          <w:color w:val="auto"/>
          <w:sz w:val="20"/>
          <w:szCs w:val="21"/>
        </w:rPr>
        <w:t xml:space="preserve">reviewing this policy regularly to ensure it is operating effectively </w:t>
      </w:r>
    </w:p>
    <w:p w14:paraId="345C8B70"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Committee members must be made aware of this Policy and disclose any actual or perceived material conflicts of interests as required by this policy.</w:t>
      </w:r>
    </w:p>
    <w:p w14:paraId="5822AAA0" w14:textId="77777777" w:rsidR="009D1178" w:rsidRDefault="009D1178" w:rsidP="005B7EEB">
      <w:pPr>
        <w:suppressAutoHyphens w:val="0"/>
        <w:adjustRightInd/>
        <w:snapToGrid/>
        <w:spacing w:before="0" w:line="276" w:lineRule="auto"/>
        <w:jc w:val="both"/>
        <w:rPr>
          <w:rFonts w:ascii="Arial" w:eastAsia="Calibri" w:hAnsi="Arial" w:cs="Arial"/>
          <w:b/>
          <w:color w:val="000033"/>
          <w:sz w:val="22"/>
          <w:szCs w:val="22"/>
        </w:rPr>
      </w:pPr>
    </w:p>
    <w:p w14:paraId="5D5E17B6" w14:textId="1E19A02D" w:rsidR="005B7EEB" w:rsidRPr="009D1178" w:rsidRDefault="005B7EEB" w:rsidP="005B7EEB">
      <w:pPr>
        <w:suppressAutoHyphens w:val="0"/>
        <w:adjustRightInd/>
        <w:snapToGrid/>
        <w:spacing w:before="0" w:line="276" w:lineRule="auto"/>
        <w:jc w:val="both"/>
        <w:rPr>
          <w:rFonts w:ascii="Arial" w:eastAsia="Calibri" w:hAnsi="Arial" w:cs="Arial"/>
          <w:b/>
          <w:color w:val="000033"/>
          <w:sz w:val="22"/>
          <w:szCs w:val="22"/>
        </w:rPr>
      </w:pPr>
      <w:r w:rsidRPr="009D1178">
        <w:rPr>
          <w:rFonts w:ascii="Arial" w:eastAsia="Calibri" w:hAnsi="Arial" w:cs="Arial"/>
          <w:b/>
          <w:color w:val="000033"/>
          <w:sz w:val="22"/>
          <w:szCs w:val="22"/>
        </w:rPr>
        <w:lastRenderedPageBreak/>
        <w:t xml:space="preserve">5.2 Identification and disclosure of conflicts of interest </w:t>
      </w:r>
    </w:p>
    <w:p w14:paraId="7DC07AA7"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 xml:space="preserve">Once an actual, potential or perceived conflict of interest is identified, it must be entered into the club’s Conflict of Interest Register, as well as being raised with the committee. The register must be maintained by the President/Chair and record information related to a conflict of interest (including the nature and extent of the conflict of interest and any steps taken to address it).  </w:t>
      </w:r>
    </w:p>
    <w:p w14:paraId="04F16B3A" w14:textId="77777777" w:rsidR="005B7EEB" w:rsidRDefault="005B7EEB" w:rsidP="005B7EEB">
      <w:pPr>
        <w:suppressAutoHyphens w:val="0"/>
        <w:adjustRightInd/>
        <w:snapToGrid/>
        <w:spacing w:before="0" w:line="276" w:lineRule="auto"/>
        <w:jc w:val="both"/>
        <w:rPr>
          <w:rFonts w:ascii="Arial" w:eastAsia="Calibri" w:hAnsi="Arial" w:cs="Arial"/>
          <w:b/>
          <w:color w:val="000033"/>
          <w:sz w:val="28"/>
          <w:szCs w:val="28"/>
        </w:rPr>
      </w:pPr>
    </w:p>
    <w:p w14:paraId="5C2E5B31" w14:textId="25929F2E" w:rsidR="005B7EEB" w:rsidRPr="009D1178" w:rsidRDefault="005B7EEB" w:rsidP="005B7EEB">
      <w:pPr>
        <w:suppressAutoHyphens w:val="0"/>
        <w:adjustRightInd/>
        <w:snapToGrid/>
        <w:spacing w:before="0" w:line="276" w:lineRule="auto"/>
        <w:jc w:val="both"/>
        <w:rPr>
          <w:rFonts w:ascii="Arial" w:eastAsia="Calibri" w:hAnsi="Arial" w:cs="Arial"/>
          <w:b/>
          <w:color w:val="000033"/>
          <w:sz w:val="24"/>
          <w:szCs w:val="24"/>
        </w:rPr>
      </w:pPr>
      <w:r w:rsidRPr="009D1178">
        <w:rPr>
          <w:rFonts w:ascii="Arial" w:eastAsia="Calibri" w:hAnsi="Arial" w:cs="Arial"/>
          <w:b/>
          <w:color w:val="000033"/>
          <w:sz w:val="24"/>
          <w:szCs w:val="24"/>
        </w:rPr>
        <w:t xml:space="preserve">6. Action required for management of conflicts of interest </w:t>
      </w:r>
    </w:p>
    <w:p w14:paraId="796D50D2" w14:textId="77777777" w:rsidR="005B7EEB" w:rsidRPr="009D1178" w:rsidRDefault="005B7EEB" w:rsidP="009D1178">
      <w:pPr>
        <w:suppressAutoHyphens w:val="0"/>
        <w:adjustRightInd/>
        <w:snapToGrid/>
        <w:spacing w:before="240" w:line="276" w:lineRule="auto"/>
        <w:jc w:val="both"/>
        <w:rPr>
          <w:rFonts w:ascii="Arial" w:eastAsia="Calibri" w:hAnsi="Arial" w:cs="Arial"/>
          <w:b/>
          <w:color w:val="000033"/>
          <w:sz w:val="22"/>
          <w:szCs w:val="22"/>
        </w:rPr>
      </w:pPr>
      <w:r w:rsidRPr="009D1178">
        <w:rPr>
          <w:rFonts w:ascii="Arial" w:eastAsia="Calibri" w:hAnsi="Arial" w:cs="Arial"/>
          <w:b/>
          <w:color w:val="000033"/>
          <w:sz w:val="22"/>
          <w:szCs w:val="22"/>
        </w:rPr>
        <w:t xml:space="preserve">6.1 Conflicts of interest of committee members </w:t>
      </w:r>
    </w:p>
    <w:p w14:paraId="71C28950"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 xml:space="preserve">Once a conflict of interest has been appropriately disclosed, the committee (excluding the member disclosing and any other conflicted member) must decide whether or not the conflicted member should: </w:t>
      </w:r>
    </w:p>
    <w:p w14:paraId="4F1ABA2C" w14:textId="77777777" w:rsidR="005B7EEB" w:rsidRPr="005B7EEB" w:rsidRDefault="005B7EEB" w:rsidP="005B7EEB">
      <w:pPr>
        <w:numPr>
          <w:ilvl w:val="0"/>
          <w:numId w:val="46"/>
        </w:numPr>
        <w:suppressAutoHyphens w:val="0"/>
        <w:adjustRightInd/>
        <w:snapToGrid/>
        <w:spacing w:before="0" w:line="276" w:lineRule="auto"/>
        <w:contextualSpacing/>
        <w:jc w:val="both"/>
        <w:rPr>
          <w:rFonts w:ascii="Arial" w:eastAsia="Calibri" w:hAnsi="Arial" w:cs="Arial"/>
          <w:color w:val="auto"/>
          <w:sz w:val="20"/>
          <w:szCs w:val="21"/>
        </w:rPr>
      </w:pPr>
      <w:r w:rsidRPr="005B7EEB">
        <w:rPr>
          <w:rFonts w:ascii="Arial" w:eastAsia="Calibri" w:hAnsi="Arial" w:cs="Arial"/>
          <w:color w:val="auto"/>
          <w:sz w:val="20"/>
          <w:szCs w:val="21"/>
        </w:rPr>
        <w:t xml:space="preserve">vote on the matter (this is a minimum) </w:t>
      </w:r>
    </w:p>
    <w:p w14:paraId="4F650A6B" w14:textId="77777777" w:rsidR="005B7EEB" w:rsidRPr="005B7EEB" w:rsidRDefault="005B7EEB" w:rsidP="005B7EEB">
      <w:pPr>
        <w:numPr>
          <w:ilvl w:val="0"/>
          <w:numId w:val="46"/>
        </w:numPr>
        <w:suppressAutoHyphens w:val="0"/>
        <w:adjustRightInd/>
        <w:snapToGrid/>
        <w:spacing w:before="0" w:line="276" w:lineRule="auto"/>
        <w:contextualSpacing/>
        <w:jc w:val="both"/>
        <w:rPr>
          <w:rFonts w:ascii="Arial" w:eastAsia="Calibri" w:hAnsi="Arial" w:cs="Arial"/>
          <w:color w:val="auto"/>
          <w:sz w:val="20"/>
          <w:szCs w:val="21"/>
        </w:rPr>
      </w:pPr>
      <w:r w:rsidRPr="005B7EEB">
        <w:rPr>
          <w:rFonts w:ascii="Arial" w:eastAsia="Calibri" w:hAnsi="Arial" w:cs="Arial"/>
          <w:color w:val="auto"/>
          <w:sz w:val="20"/>
          <w:szCs w:val="21"/>
        </w:rPr>
        <w:t xml:space="preserve">participate in any debate; or </w:t>
      </w:r>
    </w:p>
    <w:p w14:paraId="724D7BF1" w14:textId="77777777" w:rsidR="005B7EEB" w:rsidRPr="005B7EEB" w:rsidRDefault="005B7EEB" w:rsidP="005B7EEB">
      <w:pPr>
        <w:numPr>
          <w:ilvl w:val="0"/>
          <w:numId w:val="46"/>
        </w:numPr>
        <w:suppressAutoHyphens w:val="0"/>
        <w:adjustRightInd/>
        <w:snapToGrid/>
        <w:spacing w:before="0" w:line="276" w:lineRule="auto"/>
        <w:contextualSpacing/>
        <w:jc w:val="both"/>
        <w:rPr>
          <w:rFonts w:ascii="Arial" w:eastAsia="Calibri" w:hAnsi="Arial" w:cs="Arial"/>
          <w:color w:val="auto"/>
          <w:sz w:val="20"/>
          <w:szCs w:val="21"/>
        </w:rPr>
      </w:pPr>
      <w:r w:rsidRPr="005B7EEB">
        <w:rPr>
          <w:rFonts w:ascii="Arial" w:eastAsia="Calibri" w:hAnsi="Arial" w:cs="Arial"/>
          <w:color w:val="auto"/>
          <w:sz w:val="20"/>
          <w:szCs w:val="21"/>
        </w:rPr>
        <w:t>be present in the room during the debate and the voting</w:t>
      </w:r>
    </w:p>
    <w:p w14:paraId="2198BAEC"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 xml:space="preserve">In exceptional circumstances, such as where a conflict is very significant or likely to prevent a member from regularly participating in discussions, it may be worth the committee considering whether it is appropriate for the person conflicted to resign from the committee. </w:t>
      </w:r>
    </w:p>
    <w:p w14:paraId="6361EA67" w14:textId="77777777" w:rsidR="005B7EEB" w:rsidRDefault="005B7EEB" w:rsidP="005B7EEB">
      <w:pPr>
        <w:suppressAutoHyphens w:val="0"/>
        <w:adjustRightInd/>
        <w:snapToGrid/>
        <w:spacing w:before="0" w:line="276" w:lineRule="auto"/>
        <w:jc w:val="both"/>
        <w:rPr>
          <w:rFonts w:ascii="Arial" w:eastAsia="Calibri" w:hAnsi="Arial" w:cs="Arial"/>
          <w:b/>
          <w:color w:val="000033"/>
          <w:sz w:val="22"/>
          <w:szCs w:val="28"/>
        </w:rPr>
      </w:pPr>
    </w:p>
    <w:p w14:paraId="7B47B8A3" w14:textId="38425273" w:rsidR="005B7EEB" w:rsidRPr="009D1178" w:rsidRDefault="005B7EEB" w:rsidP="005B7EEB">
      <w:pPr>
        <w:suppressAutoHyphens w:val="0"/>
        <w:adjustRightInd/>
        <w:snapToGrid/>
        <w:spacing w:before="0" w:line="276" w:lineRule="auto"/>
        <w:jc w:val="both"/>
        <w:rPr>
          <w:rFonts w:ascii="Arial" w:eastAsia="Calibri" w:hAnsi="Arial" w:cs="Arial"/>
          <w:b/>
          <w:color w:val="000033"/>
          <w:sz w:val="22"/>
          <w:szCs w:val="22"/>
        </w:rPr>
      </w:pPr>
      <w:r w:rsidRPr="009D1178">
        <w:rPr>
          <w:rFonts w:ascii="Arial" w:eastAsia="Calibri" w:hAnsi="Arial" w:cs="Arial"/>
          <w:b/>
          <w:color w:val="000033"/>
          <w:sz w:val="22"/>
          <w:szCs w:val="22"/>
        </w:rPr>
        <w:t xml:space="preserve">6.2 What should be considered when deciding what action to </w:t>
      </w:r>
      <w:proofErr w:type="gramStart"/>
      <w:r w:rsidRPr="009D1178">
        <w:rPr>
          <w:rFonts w:ascii="Arial" w:eastAsia="Calibri" w:hAnsi="Arial" w:cs="Arial"/>
          <w:b/>
          <w:color w:val="000033"/>
          <w:sz w:val="22"/>
          <w:szCs w:val="22"/>
        </w:rPr>
        <w:t>take</w:t>
      </w:r>
      <w:proofErr w:type="gramEnd"/>
      <w:r w:rsidRPr="009D1178">
        <w:rPr>
          <w:rFonts w:ascii="Arial" w:eastAsia="Calibri" w:hAnsi="Arial" w:cs="Arial"/>
          <w:b/>
          <w:color w:val="000033"/>
          <w:sz w:val="22"/>
          <w:szCs w:val="22"/>
        </w:rPr>
        <w:t xml:space="preserve"> </w:t>
      </w:r>
    </w:p>
    <w:p w14:paraId="09833B4E"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In deciding what approach to take, the committee will consider:</w:t>
      </w:r>
    </w:p>
    <w:p w14:paraId="0A86DD01" w14:textId="77777777" w:rsidR="005B7EEB" w:rsidRPr="005B7EEB" w:rsidRDefault="005B7EEB" w:rsidP="005B7EEB">
      <w:pPr>
        <w:numPr>
          <w:ilvl w:val="0"/>
          <w:numId w:val="47"/>
        </w:numPr>
        <w:suppressAutoHyphens w:val="0"/>
        <w:adjustRightInd/>
        <w:snapToGrid/>
        <w:spacing w:before="0" w:line="276" w:lineRule="auto"/>
        <w:contextualSpacing/>
        <w:jc w:val="both"/>
        <w:rPr>
          <w:rFonts w:ascii="Arial" w:eastAsia="Calibri" w:hAnsi="Arial" w:cs="Arial"/>
          <w:color w:val="auto"/>
          <w:sz w:val="20"/>
          <w:szCs w:val="21"/>
        </w:rPr>
      </w:pPr>
      <w:r w:rsidRPr="005B7EEB">
        <w:rPr>
          <w:rFonts w:ascii="Arial" w:eastAsia="Calibri" w:hAnsi="Arial" w:cs="Arial"/>
          <w:color w:val="auto"/>
          <w:sz w:val="20"/>
          <w:szCs w:val="21"/>
        </w:rPr>
        <w:t xml:space="preserve">whether the conflict needs to be avoided or simply documented </w:t>
      </w:r>
    </w:p>
    <w:p w14:paraId="72D935A5" w14:textId="77777777" w:rsidR="005B7EEB" w:rsidRPr="005B7EEB" w:rsidRDefault="005B7EEB" w:rsidP="005B7EEB">
      <w:pPr>
        <w:numPr>
          <w:ilvl w:val="0"/>
          <w:numId w:val="47"/>
        </w:numPr>
        <w:suppressAutoHyphens w:val="0"/>
        <w:adjustRightInd/>
        <w:snapToGrid/>
        <w:spacing w:before="0" w:line="276" w:lineRule="auto"/>
        <w:contextualSpacing/>
        <w:jc w:val="both"/>
        <w:rPr>
          <w:rFonts w:ascii="Arial" w:eastAsia="Calibri" w:hAnsi="Arial" w:cs="Arial"/>
          <w:color w:val="auto"/>
          <w:sz w:val="20"/>
          <w:szCs w:val="21"/>
        </w:rPr>
      </w:pPr>
      <w:r w:rsidRPr="005B7EEB">
        <w:rPr>
          <w:rFonts w:ascii="Arial" w:eastAsia="Calibri" w:hAnsi="Arial" w:cs="Arial"/>
          <w:color w:val="auto"/>
          <w:sz w:val="20"/>
          <w:szCs w:val="21"/>
        </w:rPr>
        <w:t xml:space="preserve">whether the conflict will realistically impair the disclosing person’s capacity to impartially participate in decision-making </w:t>
      </w:r>
    </w:p>
    <w:p w14:paraId="11EBE352" w14:textId="77777777" w:rsidR="005B7EEB" w:rsidRPr="005B7EEB" w:rsidRDefault="005B7EEB" w:rsidP="005B7EEB">
      <w:pPr>
        <w:numPr>
          <w:ilvl w:val="0"/>
          <w:numId w:val="47"/>
        </w:numPr>
        <w:suppressAutoHyphens w:val="0"/>
        <w:adjustRightInd/>
        <w:snapToGrid/>
        <w:spacing w:before="0" w:line="276" w:lineRule="auto"/>
        <w:contextualSpacing/>
        <w:jc w:val="both"/>
        <w:rPr>
          <w:rFonts w:ascii="Arial" w:eastAsia="Calibri" w:hAnsi="Arial" w:cs="Arial"/>
          <w:color w:val="auto"/>
          <w:sz w:val="20"/>
          <w:szCs w:val="21"/>
        </w:rPr>
      </w:pPr>
      <w:r w:rsidRPr="005B7EEB">
        <w:rPr>
          <w:rFonts w:ascii="Arial" w:eastAsia="Calibri" w:hAnsi="Arial" w:cs="Arial"/>
          <w:color w:val="auto"/>
          <w:sz w:val="20"/>
          <w:szCs w:val="21"/>
        </w:rPr>
        <w:t xml:space="preserve">alternative options to avoid the conflict and; </w:t>
      </w:r>
    </w:p>
    <w:p w14:paraId="217C7551" w14:textId="77777777" w:rsidR="005B7EEB" w:rsidRPr="005B7EEB" w:rsidRDefault="005B7EEB" w:rsidP="005B7EEB">
      <w:pPr>
        <w:numPr>
          <w:ilvl w:val="0"/>
          <w:numId w:val="47"/>
        </w:numPr>
        <w:suppressAutoHyphens w:val="0"/>
        <w:adjustRightInd/>
        <w:snapToGrid/>
        <w:spacing w:before="0" w:line="276" w:lineRule="auto"/>
        <w:contextualSpacing/>
        <w:jc w:val="both"/>
        <w:rPr>
          <w:rFonts w:ascii="Arial" w:eastAsia="Calibri" w:hAnsi="Arial" w:cs="Arial"/>
          <w:color w:val="auto"/>
          <w:sz w:val="20"/>
          <w:szCs w:val="21"/>
        </w:rPr>
      </w:pPr>
      <w:proofErr w:type="gramStart"/>
      <w:r w:rsidRPr="005B7EEB">
        <w:rPr>
          <w:rFonts w:ascii="Arial" w:eastAsia="Calibri" w:hAnsi="Arial" w:cs="Arial"/>
          <w:color w:val="auto"/>
          <w:sz w:val="20"/>
          <w:szCs w:val="21"/>
        </w:rPr>
        <w:t>the</w:t>
      </w:r>
      <w:proofErr w:type="gramEnd"/>
      <w:r w:rsidRPr="005B7EEB">
        <w:rPr>
          <w:rFonts w:ascii="Arial" w:eastAsia="Calibri" w:hAnsi="Arial" w:cs="Arial"/>
          <w:color w:val="auto"/>
          <w:sz w:val="20"/>
          <w:szCs w:val="21"/>
        </w:rPr>
        <w:t xml:space="preserve"> possibility of creating an appearance of improper conduct that might impair confidence in, or the reputation of, the club.</w:t>
      </w:r>
    </w:p>
    <w:p w14:paraId="3EAD6491"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 xml:space="preserve">The approval of any action requires the agreement of at least a majority of the committee (excluding any conflicted member/s) who are present and voting at the meeting. The action and result of the voting will be recorded in the minutes of the meeting and in the register. </w:t>
      </w:r>
    </w:p>
    <w:p w14:paraId="472F2B30" w14:textId="77777777" w:rsidR="005B7EEB" w:rsidRDefault="005B7EEB" w:rsidP="005B7EEB">
      <w:pPr>
        <w:suppressAutoHyphens w:val="0"/>
        <w:adjustRightInd/>
        <w:snapToGrid/>
        <w:spacing w:before="0" w:line="276" w:lineRule="auto"/>
        <w:jc w:val="both"/>
        <w:rPr>
          <w:rFonts w:ascii="Arial" w:eastAsia="Calibri" w:hAnsi="Arial" w:cs="Arial"/>
          <w:b/>
          <w:color w:val="000033"/>
          <w:sz w:val="28"/>
          <w:szCs w:val="28"/>
        </w:rPr>
      </w:pPr>
    </w:p>
    <w:p w14:paraId="1CF7D4BC" w14:textId="484982E3" w:rsidR="005B7EEB" w:rsidRPr="009D1178" w:rsidRDefault="005B7EEB" w:rsidP="005B7EEB">
      <w:pPr>
        <w:suppressAutoHyphens w:val="0"/>
        <w:adjustRightInd/>
        <w:snapToGrid/>
        <w:spacing w:before="0" w:line="276" w:lineRule="auto"/>
        <w:jc w:val="both"/>
        <w:rPr>
          <w:rFonts w:ascii="Arial" w:eastAsia="Calibri" w:hAnsi="Arial" w:cs="Arial"/>
          <w:b/>
          <w:color w:val="000033"/>
          <w:sz w:val="24"/>
          <w:szCs w:val="24"/>
        </w:rPr>
      </w:pPr>
      <w:r w:rsidRPr="009D1178">
        <w:rPr>
          <w:rFonts w:ascii="Arial" w:eastAsia="Calibri" w:hAnsi="Arial" w:cs="Arial"/>
          <w:b/>
          <w:color w:val="000033"/>
          <w:sz w:val="24"/>
          <w:szCs w:val="24"/>
        </w:rPr>
        <w:t xml:space="preserve">7. Compliance with this policy </w:t>
      </w:r>
    </w:p>
    <w:p w14:paraId="6AA903C4"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 xml:space="preserve">If the committee has a reason to believe that a person subject to the policy has failed to comply with it, it will investigate the circumstances. </w:t>
      </w:r>
    </w:p>
    <w:p w14:paraId="71025D60"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 xml:space="preserve">If it is found that this person has failed to disclose a conflict of interest, the committee may take action against them. This may include seeking to terminate their position as a member. </w:t>
      </w:r>
    </w:p>
    <w:p w14:paraId="02C530A7" w14:textId="77777777" w:rsidR="005B7EEB" w:rsidRPr="005B7EEB" w:rsidRDefault="005B7EEB" w:rsidP="005B7EEB">
      <w:pPr>
        <w:suppressAutoHyphens w:val="0"/>
        <w:adjustRightInd/>
        <w:snapToGrid/>
        <w:spacing w:before="0" w:line="276" w:lineRule="auto"/>
        <w:jc w:val="both"/>
        <w:rPr>
          <w:rFonts w:ascii="Arial" w:eastAsia="Calibri" w:hAnsi="Arial" w:cs="Arial"/>
          <w:color w:val="auto"/>
          <w:sz w:val="20"/>
          <w:szCs w:val="21"/>
        </w:rPr>
      </w:pPr>
      <w:r w:rsidRPr="005B7EEB">
        <w:rPr>
          <w:rFonts w:ascii="Arial" w:eastAsia="Calibri" w:hAnsi="Arial" w:cs="Arial"/>
          <w:color w:val="auto"/>
          <w:sz w:val="20"/>
          <w:szCs w:val="21"/>
        </w:rPr>
        <w:t>If a person suspects that a member has failed to disclose a conflict of interest, they must notify the President/Chair who will contact the member to discuss the alleged breach of policy.</w:t>
      </w:r>
      <w:r w:rsidRPr="005B7EEB">
        <w:rPr>
          <w:rFonts w:ascii="Arial" w:eastAsia="Calibri" w:hAnsi="Arial" w:cs="Arial"/>
          <w:b/>
          <w:color w:val="auto"/>
          <w:sz w:val="20"/>
          <w:szCs w:val="21"/>
        </w:rPr>
        <w:t xml:space="preserve"> </w:t>
      </w:r>
    </w:p>
    <w:p w14:paraId="68C002F4" w14:textId="77777777" w:rsidR="005B7EEB" w:rsidRPr="005B7EEB" w:rsidRDefault="005B7EEB" w:rsidP="005B7EEB">
      <w:pPr>
        <w:rPr>
          <w:sz w:val="18"/>
        </w:rPr>
      </w:pPr>
    </w:p>
    <w:sectPr w:rsidR="005B7EEB" w:rsidRPr="005B7EEB" w:rsidSect="00F71577">
      <w:headerReference w:type="default" r:id="rId10"/>
      <w:footerReference w:type="default" r:id="rId11"/>
      <w:headerReference w:type="first" r:id="rId12"/>
      <w:footerReference w:type="first" r:id="rId13"/>
      <w:pgSz w:w="11906" w:h="16838" w:code="9"/>
      <w:pgMar w:top="1134" w:right="1983" w:bottom="851" w:left="851"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82C0A9" w14:textId="77777777" w:rsidR="00CD19F9" w:rsidRDefault="00CD19F9" w:rsidP="008E21DE">
      <w:pPr>
        <w:spacing w:before="0" w:after="0"/>
      </w:pPr>
      <w:r>
        <w:separator/>
      </w:r>
    </w:p>
    <w:p w14:paraId="2225F122" w14:textId="77777777" w:rsidR="00CD19F9" w:rsidRDefault="00CD19F9"/>
  </w:endnote>
  <w:endnote w:type="continuationSeparator" w:id="0">
    <w:p w14:paraId="37D29F4C" w14:textId="77777777" w:rsidR="00CD19F9" w:rsidRDefault="00CD19F9" w:rsidP="008E21DE">
      <w:pPr>
        <w:spacing w:before="0" w:after="0"/>
      </w:pPr>
      <w:r>
        <w:continuationSeparator/>
      </w:r>
    </w:p>
    <w:p w14:paraId="26360851" w14:textId="77777777" w:rsidR="00CD19F9" w:rsidRDefault="00CD19F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927F27" w14:textId="1F44A9DD" w:rsidR="006E4AB3" w:rsidRPr="00F71577" w:rsidRDefault="006E4AB3">
    <w:pPr>
      <w:pStyle w:val="Footer"/>
      <w:rPr>
        <w:i/>
        <w:color w:val="595959" w:themeColor="text1" w:themeTint="A6"/>
        <w:sz w:val="12"/>
        <w:szCs w:val="12"/>
        <w:shd w:val="clear" w:color="auto" w:fill="FFFFFF"/>
      </w:rPr>
    </w:pPr>
    <w:r w:rsidRPr="00F71577">
      <w:rPr>
        <w:i/>
        <w:noProof/>
        <w:color w:val="595959" w:themeColor="text1" w:themeTint="A6"/>
        <w:sz w:val="12"/>
        <w:szCs w:val="12"/>
        <w:shd w:val="clear" w:color="auto" w:fill="FFFFFF"/>
        <w:lang w:eastAsia="en-AU"/>
      </w:rPr>
      <w:drawing>
        <wp:anchor distT="0" distB="0" distL="114300" distR="114300" simplePos="0" relativeHeight="251664384" behindDoc="1" locked="0" layoutInCell="1" allowOverlap="1" wp14:anchorId="36048ED5" wp14:editId="60F98894">
          <wp:simplePos x="0" y="0"/>
          <wp:positionH relativeFrom="page">
            <wp:align>right</wp:align>
          </wp:positionH>
          <wp:positionV relativeFrom="page">
            <wp:align>bottom</wp:align>
          </wp:positionV>
          <wp:extent cx="520200" cy="1955880"/>
          <wp:effectExtent l="0" t="0" r="0" b="0"/>
          <wp:wrapNone/>
          <wp:docPr id="9" name="Picture 9">
            <a:extLst xmlns:a="http://schemas.openxmlformats.org/drawingml/2006/main">
              <a:ext uri="{C183D7F6-B498-43B3-948B-1728B52AA6E4}">
                <adec:decorative xmlns:pic="http://schemas.openxmlformats.org/drawingml/2006/picture" xmlns:a14="http://schemas.microsoft.com/office/drawing/2010/main"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rotWithShape="1">
                  <a:blip r:embed="rId1">
                    <a:extLst>
                      <a:ext uri="{28A0092B-C50C-407E-A947-70E740481C1C}">
                        <a14:useLocalDpi xmlns:a14="http://schemas.microsoft.com/office/drawing/2010/main" val="0"/>
                      </a:ext>
                    </a:extLst>
                  </a:blip>
                  <a:srcRect t="1" r="-44877" b="-29502"/>
                  <a:stretch/>
                </pic:blipFill>
                <pic:spPr bwMode="auto">
                  <a:xfrm>
                    <a:off x="0" y="0"/>
                    <a:ext cx="520200" cy="19558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71577" w:rsidRPr="00F71577">
      <w:rPr>
        <w:i/>
        <w:color w:val="595959" w:themeColor="text1" w:themeTint="A6"/>
        <w:sz w:val="12"/>
        <w:szCs w:val="12"/>
        <w:shd w:val="clear" w:color="auto" w:fill="FFFFFF"/>
      </w:rPr>
      <w:t>Sport Australia – Vision Statement Fact Sheet</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2B4290" w14:textId="1CF874F2" w:rsidR="006E4AB3" w:rsidRDefault="00AA0C78">
    <w:pPr>
      <w:pStyle w:val="Footer"/>
    </w:pPr>
    <w:r w:rsidRPr="008B061A">
      <w:rPr>
        <w:i/>
        <w:color w:val="595959" w:themeColor="text1" w:themeTint="A6"/>
        <w:sz w:val="12"/>
        <w:szCs w:val="12"/>
        <w:shd w:val="clear" w:color="auto" w:fill="FFFFFF"/>
      </w:rPr>
      <w:t>Sport Australia is the operating brand name of the Australian Sports Commission.</w:t>
    </w:r>
    <w:r w:rsidR="006E4AB3">
      <w:rPr>
        <w:noProof/>
        <w:lang w:eastAsia="en-AU"/>
      </w:rPr>
      <w:drawing>
        <wp:anchor distT="0" distB="0" distL="114300" distR="114300" simplePos="0" relativeHeight="251659264" behindDoc="1" locked="0" layoutInCell="1" allowOverlap="1" wp14:anchorId="626677AC" wp14:editId="3F7B7542">
          <wp:simplePos x="0" y="0"/>
          <wp:positionH relativeFrom="page">
            <wp:align>right</wp:align>
          </wp:positionH>
          <wp:positionV relativeFrom="page">
            <wp:align>bottom</wp:align>
          </wp:positionV>
          <wp:extent cx="520560" cy="1955880"/>
          <wp:effectExtent l="0" t="0" r="0" b="0"/>
          <wp:wrapNone/>
          <wp:docPr id="11" name="Picture 11">
            <a:extLst xmlns:a="http://schemas.openxmlformats.org/drawingml/2006/main">
              <a:ext uri="{C183D7F6-B498-43B3-948B-1728B52AA6E4}">
                <adec:decorative xmlns:pic="http://schemas.openxmlformats.org/drawingml/2006/picture" xmlns:a14="http://schemas.microsoft.com/office/drawing/2010/main"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rotWithShape="1">
                  <a:blip r:embed="rId1">
                    <a:extLst>
                      <a:ext uri="{28A0092B-C50C-407E-A947-70E740481C1C}">
                        <a14:useLocalDpi xmlns:a14="http://schemas.microsoft.com/office/drawing/2010/main" val="0"/>
                      </a:ext>
                    </a:extLst>
                  </a:blip>
                  <a:srcRect t="1" r="-44877" b="-29502"/>
                  <a:stretch/>
                </pic:blipFill>
                <pic:spPr bwMode="auto">
                  <a:xfrm>
                    <a:off x="0" y="0"/>
                    <a:ext cx="520560" cy="19558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45CDD">
      <w:rPr>
        <w:i/>
        <w:color w:val="595959" w:themeColor="text1" w:themeTint="A6"/>
        <w:sz w:val="12"/>
        <w:szCs w:val="12"/>
        <w:shd w:val="clear" w:color="auto" w:fill="FFFFFF"/>
      </w:rPr>
      <w:t xml:space="preserve">                                                                       </w:t>
    </w:r>
    <w:r w:rsidR="00C45CDD" w:rsidRPr="003612A9">
      <w:rPr>
        <w:rFonts w:ascii="Calibri" w:hAnsi="Calibri" w:cs="Calibri"/>
        <w:i/>
        <w:sz w:val="20"/>
        <w:szCs w:val="20"/>
      </w:rPr>
      <w:t>Developed by Sport Australia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9128A6" w14:textId="77777777" w:rsidR="00CD19F9" w:rsidRDefault="00CD19F9" w:rsidP="008E21DE">
      <w:pPr>
        <w:spacing w:before="0" w:after="0"/>
      </w:pPr>
      <w:r>
        <w:separator/>
      </w:r>
    </w:p>
    <w:p w14:paraId="70D13434" w14:textId="77777777" w:rsidR="00CD19F9" w:rsidRDefault="00CD19F9"/>
  </w:footnote>
  <w:footnote w:type="continuationSeparator" w:id="0">
    <w:p w14:paraId="5B68DD43" w14:textId="77777777" w:rsidR="00CD19F9" w:rsidRDefault="00CD19F9" w:rsidP="008E21DE">
      <w:pPr>
        <w:spacing w:before="0" w:after="0"/>
      </w:pPr>
      <w:r>
        <w:continuationSeparator/>
      </w:r>
    </w:p>
    <w:p w14:paraId="60FD289B" w14:textId="77777777" w:rsidR="00CD19F9" w:rsidRDefault="00CD19F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A1DB1" w14:textId="6A5165D2" w:rsidR="006E4AB3" w:rsidRDefault="006E4AB3">
    <w:pPr>
      <w:pStyle w:val="Header"/>
    </w:pPr>
    <w:r>
      <w:rPr>
        <w:noProof/>
        <w:lang w:eastAsia="en-AU"/>
      </w:rPr>
      <mc:AlternateContent>
        <mc:Choice Requires="wps">
          <w:drawing>
            <wp:anchor distT="0" distB="0" distL="114300" distR="114300" simplePos="0" relativeHeight="251662336" behindDoc="1" locked="1" layoutInCell="1" allowOverlap="1" wp14:anchorId="4FBC164F" wp14:editId="2A570B8E">
              <wp:simplePos x="0" y="0"/>
              <wp:positionH relativeFrom="page">
                <wp:posOffset>6336030</wp:posOffset>
              </wp:positionH>
              <wp:positionV relativeFrom="page">
                <wp:posOffset>541655</wp:posOffset>
              </wp:positionV>
              <wp:extent cx="683895" cy="169545"/>
              <wp:effectExtent l="0" t="0" r="1905" b="8255"/>
              <wp:wrapNone/>
              <wp:docPr id="7" name="Text Box 7"/>
              <wp:cNvGraphicFramePr/>
              <a:graphic xmlns:a="http://schemas.openxmlformats.org/drawingml/2006/main">
                <a:graphicData uri="http://schemas.microsoft.com/office/word/2010/wordprocessingShape">
                  <wps:wsp>
                    <wps:cNvSpPr txBox="1"/>
                    <wps:spPr>
                      <a:xfrm>
                        <a:off x="0" y="0"/>
                        <a:ext cx="683895" cy="169545"/>
                      </a:xfrm>
                      <a:prstGeom prst="rect">
                        <a:avLst/>
                      </a:prstGeom>
                      <a:noFill/>
                      <a:ln w="6350">
                        <a:noFill/>
                      </a:ln>
                    </wps:spPr>
                    <wps:txbx>
                      <w:txbxContent>
                        <w:p w14:paraId="71AF3A02" w14:textId="74418293"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C45CDD">
                            <w:rPr>
                              <w:bCs/>
                              <w:noProof/>
                            </w:rPr>
                            <w:t>2</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C45CDD">
                            <w:rPr>
                              <w:bCs/>
                              <w:noProof/>
                            </w:rPr>
                            <w:t>2</w:t>
                          </w:r>
                          <w:r w:rsidRPr="006E4AB3">
                            <w:rPr>
                              <w:bCs/>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BC164F" id="_x0000_t202" coordsize="21600,21600" o:spt="202" path="m,l,21600r21600,l21600,xe">
              <v:stroke joinstyle="miter"/>
              <v:path gradientshapeok="t" o:connecttype="rect"/>
            </v:shapetype>
            <v:shape id="Text Box 7" o:spid="_x0000_s1026" type="#_x0000_t202" style="position:absolute;margin-left:498.9pt;margin-top:42.65pt;width:53.85pt;height:13.3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" filled="f" stroked="f" strokeweight=".5pt">
              <v:textbox inset="0,0,0,0">
                <w:txbxContent>
                  <w:p w14:paraId="71AF3A02" w14:textId="74418293"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C45CDD">
                      <w:rPr>
                        <w:bCs/>
                        <w:noProof/>
                      </w:rPr>
                      <w:t>2</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C45CDD">
                      <w:rPr>
                        <w:bCs/>
                        <w:noProof/>
                      </w:rPr>
                      <w:t>2</w:t>
                    </w:r>
                    <w:r w:rsidRPr="006E4AB3">
                      <w:rPr>
                        <w:bCs/>
                      </w:rPr>
                      <w:fldChar w:fldCharType="end"/>
                    </w:r>
                  </w:p>
                </w:txbxContent>
              </v:textbox>
              <w10:wrap anchorx="page" anchory="page"/>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A9AF4" w14:textId="769C214D" w:rsidR="000C1590" w:rsidRPr="002A3A35" w:rsidRDefault="002A3A35" w:rsidP="00796E07">
    <w:pPr>
      <w:pStyle w:val="Header"/>
      <w:spacing w:after="480"/>
    </w:pPr>
    <w:r>
      <w:rPr>
        <w:noProof/>
        <w:lang w:eastAsia="en-AU"/>
      </w:rPr>
      <mc:AlternateContent>
        <mc:Choice Requires="wps">
          <w:drawing>
            <wp:anchor distT="0" distB="0" distL="114300" distR="114300" simplePos="0" relativeHeight="251667456" behindDoc="1" locked="1" layoutInCell="1" allowOverlap="1" wp14:anchorId="5722F450" wp14:editId="73039546">
              <wp:simplePos x="0" y="0"/>
              <wp:positionH relativeFrom="page">
                <wp:posOffset>6336665</wp:posOffset>
              </wp:positionH>
              <wp:positionV relativeFrom="page">
                <wp:posOffset>2016125</wp:posOffset>
              </wp:positionV>
              <wp:extent cx="684000" cy="359280"/>
              <wp:effectExtent l="0" t="0" r="1905" b="3175"/>
              <wp:wrapNone/>
              <wp:docPr id="6" name="Text Box 6"/>
              <wp:cNvGraphicFramePr/>
              <a:graphic xmlns:a="http://schemas.openxmlformats.org/drawingml/2006/main">
                <a:graphicData uri="http://schemas.microsoft.com/office/word/2010/wordprocessingShape">
                  <wps:wsp>
                    <wps:cNvSpPr txBox="1"/>
                    <wps:spPr>
                      <a:xfrm>
                        <a:off x="0" y="0"/>
                        <a:ext cx="684000" cy="359280"/>
                      </a:xfrm>
                      <a:prstGeom prst="rect">
                        <a:avLst/>
                      </a:prstGeom>
                      <a:noFill/>
                      <a:ln w="6350">
                        <a:noFill/>
                      </a:ln>
                    </wps:spPr>
                    <wps:txbx>
                      <w:txbxContent>
                        <w:p w14:paraId="56B39F4E" w14:textId="64415AAA" w:rsidR="002A3A35" w:rsidRPr="006E4AB3" w:rsidRDefault="002A3A35" w:rsidP="002A3A35">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C45CDD">
                            <w:rPr>
                              <w:bCs/>
                              <w:noProof/>
                            </w:rPr>
                            <w:t>1</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C45CDD">
                            <w:rPr>
                              <w:bCs/>
                              <w:noProof/>
                            </w:rPr>
                            <w:t>2</w:t>
                          </w:r>
                          <w:r w:rsidRPr="006E4AB3">
                            <w:rPr>
                              <w:bCs/>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722F450" id="_x0000_t202" coordsize="21600,21600" o:spt="202" path="m,l,21600r21600,l21600,xe">
              <v:stroke joinstyle="miter"/>
              <v:path gradientshapeok="t" o:connecttype="rect"/>
            </v:shapetype>
            <v:shape id="Text Box 6" o:spid="_x0000_s1027" type="#_x0000_t202" style="position:absolute;margin-left:498.95pt;margin-top:158.75pt;width:53.85pt;height:28.3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" filled="f" stroked="f" strokeweight=".5pt">
              <v:textbox inset="0,0,0,0">
                <w:txbxContent>
                  <w:p w14:paraId="56B39F4E" w14:textId="64415AAA" w:rsidR="002A3A35" w:rsidRPr="006E4AB3" w:rsidRDefault="002A3A35" w:rsidP="002A3A35">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C45CDD">
                      <w:rPr>
                        <w:bCs/>
                        <w:noProof/>
                      </w:rPr>
                      <w:t>1</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C45CDD">
                      <w:rPr>
                        <w:bCs/>
                        <w:noProof/>
                      </w:rPr>
                      <w:t>2</w:t>
                    </w:r>
                    <w:r w:rsidRPr="006E4AB3">
                      <w:rPr>
                        <w:bCs/>
                      </w:rPr>
                      <w:fldChar w:fldCharType="end"/>
                    </w:r>
                  </w:p>
                </w:txbxContent>
              </v:textbox>
              <w10:wrap anchorx="page" anchory="page"/>
              <w10:anchorlock/>
            </v:shape>
          </w:pict>
        </mc:Fallback>
      </mc:AlternateContent>
    </w:r>
    <w:r>
      <w:rPr>
        <w:noProof/>
        <w:lang w:eastAsia="en-AU"/>
      </w:rPr>
      <w:drawing>
        <wp:anchor distT="0" distB="0" distL="114300" distR="114300" simplePos="0" relativeHeight="251666432" behindDoc="1" locked="0" layoutInCell="1" allowOverlap="1" wp14:anchorId="6B829411" wp14:editId="0B7730E9">
          <wp:simplePos x="0" y="0"/>
          <wp:positionH relativeFrom="page">
            <wp:posOffset>5256530</wp:posOffset>
          </wp:positionH>
          <wp:positionV relativeFrom="page">
            <wp:posOffset>431800</wp:posOffset>
          </wp:positionV>
          <wp:extent cx="1864800" cy="505800"/>
          <wp:effectExtent l="0" t="0" r="2540" b="8890"/>
          <wp:wrapNone/>
          <wp:docPr id="10" name="Picture 10" descr="SportAus 2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portAus2030-Logo.png"/>
                  <pic:cNvPicPr/>
                </pic:nvPicPr>
                <pic:blipFill>
                  <a:blip r:embed="rId1">
                    <a:extLst>
                      <a:ext uri="{28A0092B-C50C-407E-A947-70E740481C1C}">
                        <a14:useLocalDpi xmlns:a14="http://schemas.microsoft.com/office/drawing/2010/main" val="0"/>
                      </a:ext>
                    </a:extLst>
                  </a:blip>
                  <a:stretch>
                    <a:fillRect/>
                  </a:stretch>
                </pic:blipFill>
                <pic:spPr>
                  <a:xfrm>
                    <a:off x="0" y="0"/>
                    <a:ext cx="1864800" cy="5058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B6788"/>
    <w:multiLevelType w:val="hybridMultilevel"/>
    <w:tmpl w:val="171272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2576E9E"/>
    <w:multiLevelType w:val="multilevel"/>
    <w:tmpl w:val="A41689A2"/>
    <w:numStyleLink w:val="AppendixNumbers"/>
  </w:abstractNum>
  <w:abstractNum w:abstractNumId="2" w15:restartNumberingAfterBreak="0">
    <w:nsid w:val="09AE16D1"/>
    <w:multiLevelType w:val="hybridMultilevel"/>
    <w:tmpl w:val="C84CA244"/>
    <w:lvl w:ilvl="0" w:tplc="778471D2">
      <w:start w:val="1"/>
      <w:numFmt w:val="decimal"/>
      <w:lvlText w:val="Table %1."/>
      <w:lvlJc w:val="left"/>
      <w:pPr>
        <w:ind w:left="720" w:hanging="360"/>
      </w:pPr>
      <w:rPr>
        <w:rFonts w:asciiTheme="majorHAnsi" w:hAnsiTheme="majorHAnsi" w:hint="default"/>
        <w:b/>
        <w:i w:val="0"/>
        <w:caps/>
        <w:color w:val="000033" w:themeColor="accen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C4A2FC3"/>
    <w:multiLevelType w:val="hybridMultilevel"/>
    <w:tmpl w:val="12A4A5B6"/>
    <w:lvl w:ilvl="0" w:tplc="8E76CB9E">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4" w15:restartNumberingAfterBreak="0">
    <w:nsid w:val="0F6C678D"/>
    <w:multiLevelType w:val="multilevel"/>
    <w:tmpl w:val="07629034"/>
    <w:styleLink w:val="KCBullets"/>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Arial" w:hAnsi="Arial" w:hint="default"/>
        <w:color w:val="191919" w:themeColor="text2"/>
      </w:rPr>
    </w:lvl>
    <w:lvl w:ilvl="2">
      <w:start w:val="1"/>
      <w:numFmt w:val="bullet"/>
      <w:lvlText w:val="»"/>
      <w:lvlJc w:val="left"/>
      <w:pPr>
        <w:ind w:left="852" w:hanging="284"/>
      </w:pPr>
      <w:rPr>
        <w:rFonts w:ascii="Arial" w:hAnsi="Arial" w:hint="default"/>
        <w:color w:val="191919" w:themeColor="text2"/>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5" w15:restartNumberingAfterBreak="0">
    <w:nsid w:val="14D029E6"/>
    <w:multiLevelType w:val="hybridMultilevel"/>
    <w:tmpl w:val="2E5E24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9F1618D"/>
    <w:multiLevelType w:val="multilevel"/>
    <w:tmpl w:val="803CF862"/>
    <w:styleLink w:val="List1Numbered"/>
    <w:lvl w:ilvl="0">
      <w:start w:val="1"/>
      <w:numFmt w:val="decimal"/>
      <w:pStyle w:val="List1Numbered1"/>
      <w:lvlText w:val="%1."/>
      <w:lvlJc w:val="left"/>
      <w:pPr>
        <w:ind w:left="284" w:hanging="284"/>
      </w:pPr>
      <w:rPr>
        <w:rFonts w:hint="default"/>
        <w:b w:val="0"/>
        <w:i w:val="0"/>
        <w:color w:val="auto"/>
      </w:rPr>
    </w:lvl>
    <w:lvl w:ilvl="1">
      <w:start w:val="1"/>
      <w:numFmt w:val="lowerLetter"/>
      <w:pStyle w:val="List1Numbered2"/>
      <w:lvlText w:val="%2."/>
      <w:lvlJc w:val="left"/>
      <w:pPr>
        <w:ind w:left="568" w:hanging="284"/>
      </w:pPr>
      <w:rPr>
        <w:rFonts w:hint="default"/>
      </w:rPr>
    </w:lvl>
    <w:lvl w:ilvl="2">
      <w:start w:val="1"/>
      <w:numFmt w:val="lowerRoman"/>
      <w:pStyle w:val="List1Numbered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7" w15:restartNumberingAfterBreak="0">
    <w:nsid w:val="1A4463F3"/>
    <w:multiLevelType w:val="hybridMultilevel"/>
    <w:tmpl w:val="6B82B6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CC862E1"/>
    <w:multiLevelType w:val="multilevel"/>
    <w:tmpl w:val="C284D0B0"/>
    <w:styleLink w:val="FigureNumbers"/>
    <w:lvl w:ilvl="0">
      <w:start w:val="1"/>
      <w:numFmt w:val="decimal"/>
      <w:pStyle w:val="FigureTitle"/>
      <w:lvlText w:val="Figur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20336ADE"/>
    <w:multiLevelType w:val="multilevel"/>
    <w:tmpl w:val="131EEC6C"/>
    <w:styleLink w:val="TableNumbers"/>
    <w:lvl w:ilvl="0">
      <w:start w:val="1"/>
      <w:numFmt w:val="decimal"/>
      <w:pStyle w:val="TableTitle"/>
      <w:lvlText w:val="Tabl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21EB63CF"/>
    <w:multiLevelType w:val="hybridMultilevel"/>
    <w:tmpl w:val="901E6BA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58B0FAF"/>
    <w:multiLevelType w:val="hybridMultilevel"/>
    <w:tmpl w:val="A4EC5AD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26971862"/>
    <w:multiLevelType w:val="multilevel"/>
    <w:tmpl w:val="FF58945E"/>
    <w:lvl w:ilvl="0">
      <w:start w:val="1"/>
      <w:numFmt w:val="decimal"/>
      <w:lvlText w:val="Schedule %1."/>
      <w:lvlJc w:val="left"/>
      <w:pPr>
        <w:ind w:left="2126" w:hanging="2126"/>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BA632A9"/>
    <w:multiLevelType w:val="multilevel"/>
    <w:tmpl w:val="A41689A2"/>
    <w:numStyleLink w:val="AppendixNumbers"/>
  </w:abstractNum>
  <w:abstractNum w:abstractNumId="14" w15:restartNumberingAfterBreak="0">
    <w:nsid w:val="2CB5552F"/>
    <w:multiLevelType w:val="hybridMultilevel"/>
    <w:tmpl w:val="85F476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D890E47"/>
    <w:multiLevelType w:val="hybridMultilevel"/>
    <w:tmpl w:val="E628387E"/>
    <w:lvl w:ilvl="0" w:tplc="6B982C78">
      <w:start w:val="1"/>
      <w:numFmt w:val="decimal"/>
      <w:pStyle w:val="SourceNotesNumbered"/>
      <w:lvlText w:val="%1."/>
      <w:lvlJc w:val="left"/>
      <w:pPr>
        <w:ind w:left="720" w:hanging="360"/>
      </w:pPr>
      <w:rPr>
        <w:rFonts w:hint="default"/>
        <w:caps w:val="0"/>
        <w:vanish w:val="0"/>
        <w:color w:val="000000"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2DCD5EAA"/>
    <w:multiLevelType w:val="hybridMultilevel"/>
    <w:tmpl w:val="C2A0141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27459C8"/>
    <w:multiLevelType w:val="hybridMultilevel"/>
    <w:tmpl w:val="1DA470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41396E59"/>
    <w:multiLevelType w:val="multilevel"/>
    <w:tmpl w:val="FE688822"/>
    <w:styleLink w:val="BoxedBullets"/>
    <w:lvl w:ilvl="0">
      <w:start w:val="1"/>
      <w:numFmt w:val="bullet"/>
      <w:pStyle w:val="Boxed1Bullet"/>
      <w:lvlText w:val=""/>
      <w:lvlJc w:val="left"/>
      <w:pPr>
        <w:tabs>
          <w:tab w:val="num" w:pos="284"/>
        </w:tabs>
        <w:ind w:left="567" w:hanging="283"/>
      </w:pPr>
      <w:rPr>
        <w:rFonts w:ascii="Symbol" w:hAnsi="Symbol" w:hint="default"/>
        <w:color w:val="auto"/>
      </w:rPr>
    </w:lvl>
    <w:lvl w:ilvl="1">
      <w:start w:val="1"/>
      <w:numFmt w:val="bullet"/>
      <w:pStyle w:val="Boxed2Bullet"/>
      <w:lvlText w:val=""/>
      <w:lvlJc w:val="left"/>
      <w:pPr>
        <w:tabs>
          <w:tab w:val="num" w:pos="284"/>
        </w:tabs>
        <w:ind w:left="567" w:hanging="283"/>
      </w:pPr>
      <w:rPr>
        <w:rFonts w:ascii="Symbol" w:hAnsi="Symbol" w:hint="default"/>
        <w:color w:val="auto"/>
      </w:rPr>
    </w:lvl>
    <w:lvl w:ilvl="2">
      <w:start w:val="1"/>
      <w:numFmt w:val="bullet"/>
      <w:lvlText w:val="–"/>
      <w:lvlJc w:val="left"/>
      <w:pPr>
        <w:ind w:left="624" w:hanging="340"/>
      </w:pPr>
      <w:rPr>
        <w:rFonts w:ascii="Arial" w:hAnsi="Arial" w:hint="default"/>
        <w:color w:val="191919" w:themeColor="text2"/>
      </w:rPr>
    </w:lvl>
    <w:lvl w:ilvl="3">
      <w:start w:val="1"/>
      <w:numFmt w:val="bullet"/>
      <w:lvlText w:val="»"/>
      <w:lvlJc w:val="left"/>
      <w:pPr>
        <w:ind w:left="794" w:hanging="510"/>
      </w:pPr>
      <w:rPr>
        <w:rFonts w:ascii="Arial" w:hAnsi="Arial" w:hint="default"/>
        <w:color w:val="191919" w:themeColor="text2"/>
      </w:rPr>
    </w:lvl>
    <w:lvl w:ilvl="4">
      <w:start w:val="1"/>
      <w:numFmt w:val="lowerLetter"/>
      <w:lvlText w:val="(%5)"/>
      <w:lvlJc w:val="left"/>
      <w:pPr>
        <w:ind w:left="850" w:hanging="170"/>
      </w:pPr>
      <w:rPr>
        <w:rFonts w:hint="default"/>
      </w:rPr>
    </w:lvl>
    <w:lvl w:ilvl="5">
      <w:start w:val="1"/>
      <w:numFmt w:val="lowerRoman"/>
      <w:lvlText w:val="(%6)"/>
      <w:lvlJc w:val="left"/>
      <w:pPr>
        <w:ind w:left="1020" w:hanging="170"/>
      </w:pPr>
      <w:rPr>
        <w:rFonts w:hint="default"/>
      </w:rPr>
    </w:lvl>
    <w:lvl w:ilvl="6">
      <w:start w:val="1"/>
      <w:numFmt w:val="decimal"/>
      <w:lvlText w:val="%7."/>
      <w:lvlJc w:val="left"/>
      <w:pPr>
        <w:ind w:left="1190" w:hanging="170"/>
      </w:pPr>
      <w:rPr>
        <w:rFonts w:hint="default"/>
      </w:rPr>
    </w:lvl>
    <w:lvl w:ilvl="7">
      <w:start w:val="1"/>
      <w:numFmt w:val="lowerLetter"/>
      <w:lvlText w:val="%8."/>
      <w:lvlJc w:val="left"/>
      <w:pPr>
        <w:ind w:left="1360" w:hanging="170"/>
      </w:pPr>
      <w:rPr>
        <w:rFonts w:hint="default"/>
      </w:rPr>
    </w:lvl>
    <w:lvl w:ilvl="8">
      <w:start w:val="1"/>
      <w:numFmt w:val="lowerRoman"/>
      <w:lvlText w:val="%9."/>
      <w:lvlJc w:val="left"/>
      <w:pPr>
        <w:ind w:left="1530" w:hanging="170"/>
      </w:pPr>
      <w:rPr>
        <w:rFonts w:hint="default"/>
      </w:rPr>
    </w:lvl>
  </w:abstractNum>
  <w:abstractNum w:abstractNumId="19" w15:restartNumberingAfterBreak="0">
    <w:nsid w:val="44C7398B"/>
    <w:multiLevelType w:val="hybridMultilevel"/>
    <w:tmpl w:val="A4AC0E2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49587F78"/>
    <w:multiLevelType w:val="multilevel"/>
    <w:tmpl w:val="07629034"/>
    <w:numStyleLink w:val="KCBullets"/>
  </w:abstractNum>
  <w:abstractNum w:abstractNumId="21" w15:restartNumberingAfterBreak="0">
    <w:nsid w:val="50517343"/>
    <w:multiLevelType w:val="multilevel"/>
    <w:tmpl w:val="131EEC6C"/>
    <w:numStyleLink w:val="TableNumbers"/>
  </w:abstractNum>
  <w:abstractNum w:abstractNumId="22" w15:restartNumberingAfterBreak="0">
    <w:nsid w:val="50E12008"/>
    <w:multiLevelType w:val="multilevel"/>
    <w:tmpl w:val="07629034"/>
    <w:numStyleLink w:val="KCBullets"/>
  </w:abstractNum>
  <w:abstractNum w:abstractNumId="23" w15:restartNumberingAfterBreak="0">
    <w:nsid w:val="535249AF"/>
    <w:multiLevelType w:val="multilevel"/>
    <w:tmpl w:val="A41689A2"/>
    <w:styleLink w:val="AppendixNumbers"/>
    <w:lvl w:ilvl="0">
      <w:start w:val="1"/>
      <w:numFmt w:val="upperLetter"/>
      <w:pStyle w:val="AppendixNumbered"/>
      <w:suff w:val="space"/>
      <w:lvlText w:val="Appendix %1 –"/>
      <w:lvlJc w:val="left"/>
      <w:pPr>
        <w:ind w:left="2126" w:hanging="2126"/>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5563048B"/>
    <w:multiLevelType w:val="multilevel"/>
    <w:tmpl w:val="C284D0B0"/>
    <w:numStyleLink w:val="FigureNumbers"/>
  </w:abstractNum>
  <w:abstractNum w:abstractNumId="25" w15:restartNumberingAfterBreak="0">
    <w:nsid w:val="56DB5F4C"/>
    <w:multiLevelType w:val="multilevel"/>
    <w:tmpl w:val="4E929216"/>
    <w:styleLink w:val="NumberedHeadings"/>
    <w:lvl w:ilvl="0">
      <w:start w:val="1"/>
      <w:numFmt w:val="decimal"/>
      <w:pStyle w:val="Heading1Numbered"/>
      <w:lvlText w:val="%1."/>
      <w:lvlJc w:val="left"/>
      <w:pPr>
        <w:ind w:left="567" w:hanging="567"/>
      </w:pPr>
      <w:rPr>
        <w:rFonts w:hint="default"/>
      </w:rPr>
    </w:lvl>
    <w:lvl w:ilvl="1">
      <w:start w:val="1"/>
      <w:numFmt w:val="decimal"/>
      <w:pStyle w:val="Heading2Numbered"/>
      <w:lvlText w:val="%1.%2"/>
      <w:lvlJc w:val="left"/>
      <w:pPr>
        <w:ind w:left="851" w:hanging="851"/>
      </w:pPr>
      <w:rPr>
        <w:rFonts w:hint="default"/>
      </w:rPr>
    </w:lvl>
    <w:lvl w:ilvl="2">
      <w:start w:val="1"/>
      <w:numFmt w:val="decimal"/>
      <w:pStyle w:val="Heading3Numbered"/>
      <w:lvlText w:val="%1.%2.%3"/>
      <w:lvlJc w:val="left"/>
      <w:pPr>
        <w:ind w:left="851" w:hanging="851"/>
      </w:pPr>
      <w:rPr>
        <w:rFonts w:hint="default"/>
      </w:rPr>
    </w:lvl>
    <w:lvl w:ilvl="3">
      <w:start w:val="1"/>
      <w:numFmt w:val="decimal"/>
      <w:lvlText w:val="%1.%2.%3.%4"/>
      <w:lvlJc w:val="left"/>
      <w:pPr>
        <w:ind w:left="1134" w:hanging="1134"/>
      </w:pPr>
      <w:rPr>
        <w:rFonts w:hint="default"/>
      </w:rPr>
    </w:lvl>
    <w:lvl w:ilvl="4">
      <w:start w:val="1"/>
      <w:numFmt w:val="decimal"/>
      <w:lvlText w:val="%1.%2.%3.%4.%5"/>
      <w:lvlJc w:val="left"/>
      <w:pPr>
        <w:ind w:left="1418" w:hanging="1418"/>
      </w:pPr>
      <w:rPr>
        <w:rFonts w:hint="default"/>
      </w:rPr>
    </w:lvl>
    <w:lvl w:ilvl="5">
      <w:start w:val="1"/>
      <w:numFmt w:val="decimal"/>
      <w:lvlText w:val="%1.%2.%3.%4.%5.%6"/>
      <w:lvlJc w:val="left"/>
      <w:pPr>
        <w:ind w:left="1701" w:hanging="1701"/>
      </w:pPr>
      <w:rPr>
        <w:rFonts w:hint="default"/>
      </w:rPr>
    </w:lvl>
    <w:lvl w:ilvl="6">
      <w:start w:val="1"/>
      <w:numFmt w:val="decimal"/>
      <w:lvlText w:val="%1.%2.%3.%4.%5.%6.%7"/>
      <w:lvlJc w:val="left"/>
      <w:pPr>
        <w:ind w:left="1701" w:hanging="1701"/>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58615703"/>
    <w:multiLevelType w:val="multilevel"/>
    <w:tmpl w:val="803CF862"/>
    <w:numStyleLink w:val="List1Numbered"/>
  </w:abstractNum>
  <w:abstractNum w:abstractNumId="27" w15:restartNumberingAfterBreak="0">
    <w:nsid w:val="5BF51665"/>
    <w:multiLevelType w:val="multilevel"/>
    <w:tmpl w:val="4E929216"/>
    <w:numStyleLink w:val="NumberedHeadings"/>
  </w:abstractNum>
  <w:abstractNum w:abstractNumId="28" w15:restartNumberingAfterBreak="0">
    <w:nsid w:val="62397869"/>
    <w:multiLevelType w:val="multilevel"/>
    <w:tmpl w:val="4E929216"/>
    <w:numStyleLink w:val="NumberedHeadings"/>
  </w:abstractNum>
  <w:abstractNum w:abstractNumId="29" w15:restartNumberingAfterBreak="0">
    <w:nsid w:val="6D4F423B"/>
    <w:multiLevelType w:val="multilevel"/>
    <w:tmpl w:val="4A7CCC2C"/>
    <w:numStyleLink w:val="DefaultBullets"/>
  </w:abstractNum>
  <w:abstractNum w:abstractNumId="30" w15:restartNumberingAfterBreak="0">
    <w:nsid w:val="70AA09AB"/>
    <w:multiLevelType w:val="hybridMultilevel"/>
    <w:tmpl w:val="087CE9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738A4D83"/>
    <w:multiLevelType w:val="multilevel"/>
    <w:tmpl w:val="4A7CCC2C"/>
    <w:styleLink w:val="DefaultBullets"/>
    <w:lvl w:ilvl="0">
      <w:start w:val="1"/>
      <w:numFmt w:val="bullet"/>
      <w:pStyle w:val="Bullet1"/>
      <w:lvlText w:val=""/>
      <w:lvlJc w:val="left"/>
      <w:pPr>
        <w:ind w:left="284" w:hanging="284"/>
      </w:pPr>
      <w:rPr>
        <w:rFonts w:ascii="Symbol" w:hAnsi="Symbol" w:hint="default"/>
        <w:color w:val="auto"/>
      </w:rPr>
    </w:lvl>
    <w:lvl w:ilvl="1">
      <w:start w:val="1"/>
      <w:numFmt w:val="bullet"/>
      <w:pStyle w:val="Bullet2"/>
      <w:lvlText w:val="–"/>
      <w:lvlJc w:val="left"/>
      <w:pPr>
        <w:ind w:left="568" w:hanging="284"/>
      </w:pPr>
      <w:rPr>
        <w:rFonts w:ascii="Arial" w:hAnsi="Arial" w:hint="default"/>
        <w:color w:val="auto"/>
      </w:rPr>
    </w:lvl>
    <w:lvl w:ilvl="2">
      <w:start w:val="1"/>
      <w:numFmt w:val="bullet"/>
      <w:pStyle w:val="Bullet3"/>
      <w:lvlText w:val="»"/>
      <w:lvlJc w:val="left"/>
      <w:pPr>
        <w:ind w:left="852" w:hanging="284"/>
      </w:pPr>
      <w:rPr>
        <w:rFonts w:ascii="Arial" w:hAnsi="Arial" w:hint="default"/>
        <w:color w:val="auto"/>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32" w15:restartNumberingAfterBreak="0">
    <w:nsid w:val="790B67C4"/>
    <w:multiLevelType w:val="multilevel"/>
    <w:tmpl w:val="FE688822"/>
    <w:numStyleLink w:val="BoxedBullets"/>
  </w:abstractNum>
  <w:abstractNum w:abstractNumId="33" w15:restartNumberingAfterBreak="0">
    <w:nsid w:val="7EE44065"/>
    <w:multiLevelType w:val="multilevel"/>
    <w:tmpl w:val="A41689A2"/>
    <w:numStyleLink w:val="AppendixNumbers"/>
  </w:abstractNum>
  <w:num w:numId="1">
    <w:abstractNumId w:val="4"/>
  </w:num>
  <w:num w:numId="2">
    <w:abstractNumId w:val="33"/>
  </w:num>
  <w:num w:numId="3">
    <w:abstractNumId w:val="23"/>
  </w:num>
  <w:num w:numId="4">
    <w:abstractNumId w:val="32"/>
  </w:num>
  <w:num w:numId="5">
    <w:abstractNumId w:val="32"/>
  </w:num>
  <w:num w:numId="6">
    <w:abstractNumId w:val="18"/>
  </w:num>
  <w:num w:numId="7">
    <w:abstractNumId w:val="22"/>
  </w:num>
  <w:num w:numId="8">
    <w:abstractNumId w:val="22"/>
  </w:num>
  <w:num w:numId="9">
    <w:abstractNumId w:val="22"/>
  </w:num>
  <w:num w:numId="10">
    <w:abstractNumId w:val="8"/>
  </w:num>
  <w:num w:numId="11">
    <w:abstractNumId w:val="24"/>
  </w:num>
  <w:num w:numId="12">
    <w:abstractNumId w:val="27"/>
  </w:num>
  <w:num w:numId="13">
    <w:abstractNumId w:val="27"/>
  </w:num>
  <w:num w:numId="14">
    <w:abstractNumId w:val="27"/>
  </w:num>
  <w:num w:numId="15">
    <w:abstractNumId w:val="27"/>
  </w:num>
  <w:num w:numId="16">
    <w:abstractNumId w:val="27"/>
  </w:num>
  <w:num w:numId="17">
    <w:abstractNumId w:val="27"/>
  </w:num>
  <w:num w:numId="18">
    <w:abstractNumId w:val="27"/>
  </w:num>
  <w:num w:numId="19">
    <w:abstractNumId w:val="6"/>
  </w:num>
  <w:num w:numId="20">
    <w:abstractNumId w:val="26"/>
  </w:num>
  <w:num w:numId="21">
    <w:abstractNumId w:val="26"/>
  </w:num>
  <w:num w:numId="22">
    <w:abstractNumId w:val="26"/>
  </w:num>
  <w:num w:numId="23">
    <w:abstractNumId w:val="25"/>
  </w:num>
  <w:num w:numId="24">
    <w:abstractNumId w:val="15"/>
  </w:num>
  <w:num w:numId="25">
    <w:abstractNumId w:val="9"/>
  </w:num>
  <w:num w:numId="26">
    <w:abstractNumId w:val="21"/>
  </w:num>
  <w:num w:numId="27">
    <w:abstractNumId w:val="1"/>
  </w:num>
  <w:num w:numId="28">
    <w:abstractNumId w:val="31"/>
  </w:num>
  <w:num w:numId="29">
    <w:abstractNumId w:val="3"/>
  </w:num>
  <w:num w:numId="30">
    <w:abstractNumId w:val="2"/>
  </w:num>
  <w:num w:numId="31">
    <w:abstractNumId w:val="12"/>
  </w:num>
  <w:num w:numId="3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8"/>
  </w:num>
  <w:num w:numId="34">
    <w:abstractNumId w:val="29"/>
  </w:num>
  <w:num w:numId="35">
    <w:abstractNumId w:val="13"/>
  </w:num>
  <w:num w:numId="36">
    <w:abstractNumId w:val="20"/>
  </w:num>
  <w:num w:numId="3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1"/>
  </w:num>
  <w:num w:numId="39">
    <w:abstractNumId w:val="5"/>
  </w:num>
  <w:num w:numId="40">
    <w:abstractNumId w:val="17"/>
  </w:num>
  <w:num w:numId="41">
    <w:abstractNumId w:val="30"/>
  </w:num>
  <w:num w:numId="42">
    <w:abstractNumId w:val="7"/>
  </w:num>
  <w:num w:numId="43">
    <w:abstractNumId w:val="14"/>
  </w:num>
  <w:num w:numId="44">
    <w:abstractNumId w:val="16"/>
  </w:num>
  <w:num w:numId="45">
    <w:abstractNumId w:val="10"/>
  </w:num>
  <w:num w:numId="46">
    <w:abstractNumId w:val="0"/>
  </w:num>
  <w:num w:numId="4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efaultTableStyle w:val="SportAUSTable"/>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C55"/>
    <w:rsid w:val="000253FD"/>
    <w:rsid w:val="00026A0C"/>
    <w:rsid w:val="00080615"/>
    <w:rsid w:val="000C1590"/>
    <w:rsid w:val="000C252F"/>
    <w:rsid w:val="000D6562"/>
    <w:rsid w:val="000F0AF4"/>
    <w:rsid w:val="00142F15"/>
    <w:rsid w:val="001A6063"/>
    <w:rsid w:val="001B37F1"/>
    <w:rsid w:val="001E6966"/>
    <w:rsid w:val="002804D3"/>
    <w:rsid w:val="002A3A35"/>
    <w:rsid w:val="002B78AE"/>
    <w:rsid w:val="002F455A"/>
    <w:rsid w:val="003449A0"/>
    <w:rsid w:val="00344CD9"/>
    <w:rsid w:val="00356D05"/>
    <w:rsid w:val="00391409"/>
    <w:rsid w:val="00393599"/>
    <w:rsid w:val="003C5D2A"/>
    <w:rsid w:val="003F2000"/>
    <w:rsid w:val="004154E2"/>
    <w:rsid w:val="00416410"/>
    <w:rsid w:val="004A77C1"/>
    <w:rsid w:val="005155AD"/>
    <w:rsid w:val="00525A69"/>
    <w:rsid w:val="00534D53"/>
    <w:rsid w:val="0053626D"/>
    <w:rsid w:val="005611E7"/>
    <w:rsid w:val="00576119"/>
    <w:rsid w:val="00593CFA"/>
    <w:rsid w:val="005A368C"/>
    <w:rsid w:val="005B7EEB"/>
    <w:rsid w:val="006757EB"/>
    <w:rsid w:val="0067740F"/>
    <w:rsid w:val="00680F04"/>
    <w:rsid w:val="006A4996"/>
    <w:rsid w:val="006D3E90"/>
    <w:rsid w:val="006E4AB3"/>
    <w:rsid w:val="00796E07"/>
    <w:rsid w:val="007F41CF"/>
    <w:rsid w:val="0081214B"/>
    <w:rsid w:val="00820ABC"/>
    <w:rsid w:val="00884576"/>
    <w:rsid w:val="008D7A18"/>
    <w:rsid w:val="008E21DE"/>
    <w:rsid w:val="00941B33"/>
    <w:rsid w:val="00962F71"/>
    <w:rsid w:val="00971C95"/>
    <w:rsid w:val="009743AF"/>
    <w:rsid w:val="00975A5D"/>
    <w:rsid w:val="009D1178"/>
    <w:rsid w:val="009E7C55"/>
    <w:rsid w:val="009F200E"/>
    <w:rsid w:val="00A07E4A"/>
    <w:rsid w:val="00A51A9F"/>
    <w:rsid w:val="00A54FBE"/>
    <w:rsid w:val="00A56018"/>
    <w:rsid w:val="00A836CA"/>
    <w:rsid w:val="00A8475F"/>
    <w:rsid w:val="00AA0C78"/>
    <w:rsid w:val="00AB12D5"/>
    <w:rsid w:val="00AD735D"/>
    <w:rsid w:val="00AF0899"/>
    <w:rsid w:val="00B4381E"/>
    <w:rsid w:val="00B603C0"/>
    <w:rsid w:val="00B64027"/>
    <w:rsid w:val="00B7394A"/>
    <w:rsid w:val="00BA0155"/>
    <w:rsid w:val="00BE1B92"/>
    <w:rsid w:val="00BE696F"/>
    <w:rsid w:val="00C0421C"/>
    <w:rsid w:val="00C45CDD"/>
    <w:rsid w:val="00C61DD1"/>
    <w:rsid w:val="00C75CAF"/>
    <w:rsid w:val="00C81CFA"/>
    <w:rsid w:val="00C837F2"/>
    <w:rsid w:val="00CD19F9"/>
    <w:rsid w:val="00CD7E10"/>
    <w:rsid w:val="00D265C0"/>
    <w:rsid w:val="00D46C9E"/>
    <w:rsid w:val="00DB6B05"/>
    <w:rsid w:val="00DF74BA"/>
    <w:rsid w:val="00E06B80"/>
    <w:rsid w:val="00E17D96"/>
    <w:rsid w:val="00E32DB6"/>
    <w:rsid w:val="00EC3F1A"/>
    <w:rsid w:val="00F23A7E"/>
    <w:rsid w:val="00F40E5A"/>
    <w:rsid w:val="00F417B1"/>
    <w:rsid w:val="00F71577"/>
    <w:rsid w:val="00F86B38"/>
    <w:rsid w:val="00F9318C"/>
    <w:rsid w:val="00FD1999"/>
    <w:rsid w:val="00FE4D12"/>
    <w:rsid w:val="0324A778"/>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8B0E5FE"/>
  <w15:chartTrackingRefBased/>
  <w15:docId w15:val="{A59F0737-D245-4D51-B6AA-44FF774B8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color w:val="191919" w:themeColor="text2"/>
        <w:sz w:val="17"/>
        <w:szCs w:val="17"/>
        <w:lang w:val="en-AU" w:eastAsia="en-US" w:bidi="ar-SA"/>
      </w:rPr>
    </w:rPrDefault>
    <w:pPrDefault>
      <w:pPr>
        <w:spacing w:before="120" w:after="60" w:line="21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22"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3" w:qFormat="1"/>
    <w:lsdException w:name="Emphasis" w:uiPriority="33"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7" w:unhideWhenUsed="1" w:qFormat="1"/>
    <w:lsdException w:name="Quote" w:uiPriority="34" w:qFormat="1"/>
    <w:lsdException w:name="Intense Quote" w:semiHidden="1" w:uiPriority="35"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37" w:unhideWhenUsed="1" w:qFormat="1"/>
    <w:lsdException w:name="Intense Emphasis" w:uiPriority="33" w:qFormat="1"/>
    <w:lsdException w:name="Subtle Reference" w:semiHidden="1" w:uiPriority="37" w:unhideWhenUsed="1" w:qFormat="1"/>
    <w:lsdException w:name="Intense Reference" w:semiHidden="1" w:uiPriority="37" w:unhideWhenUsed="1" w:qFormat="1"/>
    <w:lsdException w:name="Book Title" w:semiHidden="1"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3A35"/>
    <w:pPr>
      <w:suppressAutoHyphens/>
      <w:adjustRightInd w:val="0"/>
      <w:snapToGrid w:val="0"/>
      <w:spacing w:line="240" w:lineRule="atLeast"/>
    </w:pPr>
    <w:rPr>
      <w:sz w:val="19"/>
    </w:rPr>
  </w:style>
  <w:style w:type="paragraph" w:styleId="Heading1">
    <w:name w:val="heading 1"/>
    <w:basedOn w:val="Normal"/>
    <w:next w:val="Normal"/>
    <w:link w:val="Heading1Char"/>
    <w:uiPriority w:val="9"/>
    <w:qFormat/>
    <w:rsid w:val="006A4996"/>
    <w:pPr>
      <w:keepNext/>
      <w:keepLines/>
      <w:spacing w:before="240" w:after="240" w:line="400" w:lineRule="atLeast"/>
      <w:outlineLvl w:val="0"/>
    </w:pPr>
    <w:rPr>
      <w:rFonts w:asciiTheme="majorHAnsi" w:eastAsiaTheme="majorEastAsia" w:hAnsiTheme="majorHAnsi" w:cstheme="majorBidi"/>
      <w:b/>
      <w:color w:val="000033" w:themeColor="accent1"/>
      <w:sz w:val="36"/>
      <w:szCs w:val="32"/>
    </w:rPr>
  </w:style>
  <w:style w:type="paragraph" w:styleId="Heading2">
    <w:name w:val="heading 2"/>
    <w:basedOn w:val="Normal"/>
    <w:next w:val="Normal"/>
    <w:link w:val="Heading2Char"/>
    <w:uiPriority w:val="9"/>
    <w:qFormat/>
    <w:rsid w:val="006A4996"/>
    <w:pPr>
      <w:keepNext/>
      <w:keepLines/>
      <w:spacing w:before="240" w:after="240" w:line="380" w:lineRule="atLeast"/>
      <w:outlineLvl w:val="1"/>
    </w:pPr>
    <w:rPr>
      <w:rFonts w:asciiTheme="majorHAnsi" w:eastAsiaTheme="majorEastAsia" w:hAnsiTheme="majorHAnsi" w:cstheme="majorBidi"/>
      <w:color w:val="007CB3" w:themeColor="accent3"/>
      <w:sz w:val="32"/>
      <w:szCs w:val="26"/>
    </w:rPr>
  </w:style>
  <w:style w:type="paragraph" w:styleId="Heading3">
    <w:name w:val="heading 3"/>
    <w:basedOn w:val="Normal"/>
    <w:next w:val="Normal"/>
    <w:link w:val="Heading3Char"/>
    <w:uiPriority w:val="9"/>
    <w:qFormat/>
    <w:rsid w:val="007F41CF"/>
    <w:pPr>
      <w:keepNext/>
      <w:keepLines/>
      <w:spacing w:before="480" w:after="120" w:line="300" w:lineRule="atLeast"/>
      <w:outlineLvl w:val="2"/>
    </w:pPr>
    <w:rPr>
      <w:rFonts w:asciiTheme="majorHAnsi" w:eastAsiaTheme="majorEastAsia" w:hAnsiTheme="majorHAnsi" w:cstheme="majorBidi"/>
      <w:b/>
      <w:sz w:val="24"/>
      <w:szCs w:val="24"/>
    </w:rPr>
  </w:style>
  <w:style w:type="paragraph" w:styleId="Heading4">
    <w:name w:val="heading 4"/>
    <w:basedOn w:val="Normal"/>
    <w:next w:val="Normal"/>
    <w:link w:val="Heading4Char"/>
    <w:uiPriority w:val="9"/>
    <w:unhideWhenUsed/>
    <w:qFormat/>
    <w:rsid w:val="002A3A35"/>
    <w:pPr>
      <w:keepNext/>
      <w:keepLines/>
      <w:spacing w:before="360" w:after="120" w:line="220" w:lineRule="atLeast"/>
      <w:outlineLvl w:val="3"/>
    </w:pPr>
    <w:rPr>
      <w:rFonts w:asciiTheme="majorHAnsi" w:eastAsiaTheme="majorEastAsia" w:hAnsiTheme="majorHAnsi" w:cstheme="majorBidi"/>
      <w:b/>
      <w:iCs/>
      <w:color w:val="007CB3" w:themeColor="accent3"/>
    </w:rPr>
  </w:style>
  <w:style w:type="paragraph" w:styleId="Heading5">
    <w:name w:val="heading 5"/>
    <w:basedOn w:val="Normal"/>
    <w:next w:val="Normal"/>
    <w:link w:val="Heading5Char"/>
    <w:uiPriority w:val="9"/>
    <w:unhideWhenUsed/>
    <w:qFormat/>
    <w:rsid w:val="007F41CF"/>
    <w:pPr>
      <w:keepNext/>
      <w:keepLines/>
      <w:spacing w:before="240" w:after="120"/>
      <w:outlineLvl w:val="4"/>
    </w:pPr>
    <w:rPr>
      <w:rFonts w:asciiTheme="majorHAnsi" w:eastAsiaTheme="majorEastAsia" w:hAnsiTheme="majorHAnsi" w:cstheme="majorHAnsi"/>
      <w:b/>
      <w:i/>
      <w:color w:val="auto"/>
    </w:rPr>
  </w:style>
  <w:style w:type="paragraph" w:styleId="Heading6">
    <w:name w:val="heading 6"/>
    <w:basedOn w:val="Normal"/>
    <w:next w:val="Normal"/>
    <w:link w:val="Heading6Char"/>
    <w:uiPriority w:val="9"/>
    <w:unhideWhenUsed/>
    <w:qFormat/>
    <w:rsid w:val="00AF0899"/>
    <w:pPr>
      <w:keepNext/>
      <w:keepLines/>
      <w:outlineLvl w:val="5"/>
    </w:pPr>
    <w:rPr>
      <w:rFonts w:eastAsiaTheme="majorEastAsia" w:cstheme="majorBidi"/>
      <w:b/>
      <w:i/>
    </w:rPr>
  </w:style>
  <w:style w:type="paragraph" w:styleId="Heading7">
    <w:name w:val="heading 7"/>
    <w:basedOn w:val="Normal"/>
    <w:next w:val="Normal"/>
    <w:link w:val="Heading7Char"/>
    <w:uiPriority w:val="9"/>
    <w:unhideWhenUsed/>
    <w:qFormat/>
    <w:rsid w:val="00AF0899"/>
    <w:pPr>
      <w:keepNext/>
      <w:keepLines/>
      <w:outlineLvl w:val="6"/>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F0899"/>
    <w:pPr>
      <w:tabs>
        <w:tab w:val="center" w:pos="4513"/>
        <w:tab w:val="right" w:pos="9026"/>
      </w:tabs>
      <w:spacing w:before="0" w:after="0"/>
    </w:pPr>
    <w:rPr>
      <w:rFonts w:asciiTheme="majorHAnsi" w:hAnsiTheme="majorHAnsi"/>
      <w:b/>
      <w:sz w:val="16"/>
    </w:rPr>
  </w:style>
  <w:style w:type="character" w:customStyle="1" w:styleId="HeaderChar">
    <w:name w:val="Header Char"/>
    <w:basedOn w:val="DefaultParagraphFont"/>
    <w:link w:val="Header"/>
    <w:uiPriority w:val="99"/>
    <w:rsid w:val="00AF0899"/>
    <w:rPr>
      <w:rFonts w:asciiTheme="majorHAnsi" w:hAnsiTheme="majorHAnsi"/>
      <w:b/>
      <w:color w:val="000000" w:themeColor="text1"/>
      <w:sz w:val="16"/>
      <w:szCs w:val="20"/>
    </w:rPr>
  </w:style>
  <w:style w:type="paragraph" w:styleId="Footer">
    <w:name w:val="footer"/>
    <w:basedOn w:val="Normal"/>
    <w:link w:val="FooterChar"/>
    <w:uiPriority w:val="99"/>
    <w:rsid w:val="006E4AB3"/>
    <w:pPr>
      <w:tabs>
        <w:tab w:val="center" w:pos="4513"/>
        <w:tab w:val="right" w:pos="9026"/>
      </w:tabs>
      <w:spacing w:before="0" w:after="0" w:line="180" w:lineRule="atLeast"/>
    </w:pPr>
    <w:rPr>
      <w:rFonts w:asciiTheme="majorHAnsi" w:hAnsiTheme="majorHAnsi"/>
      <w:sz w:val="14"/>
    </w:rPr>
  </w:style>
  <w:style w:type="character" w:customStyle="1" w:styleId="FooterChar">
    <w:name w:val="Footer Char"/>
    <w:basedOn w:val="DefaultParagraphFont"/>
    <w:link w:val="Footer"/>
    <w:uiPriority w:val="99"/>
    <w:rsid w:val="006E4AB3"/>
    <w:rPr>
      <w:rFonts w:asciiTheme="majorHAnsi" w:hAnsiTheme="majorHAnsi"/>
      <w:sz w:val="14"/>
    </w:rPr>
  </w:style>
  <w:style w:type="numbering" w:customStyle="1" w:styleId="KCBullets">
    <w:name w:val="KC Bullets"/>
    <w:uiPriority w:val="99"/>
    <w:rsid w:val="00AF0899"/>
    <w:pPr>
      <w:numPr>
        <w:numId w:val="1"/>
      </w:numPr>
    </w:pPr>
  </w:style>
  <w:style w:type="character" w:customStyle="1" w:styleId="Heading2Char">
    <w:name w:val="Heading 2 Char"/>
    <w:basedOn w:val="DefaultParagraphFont"/>
    <w:link w:val="Heading2"/>
    <w:uiPriority w:val="9"/>
    <w:rsid w:val="006A4996"/>
    <w:rPr>
      <w:rFonts w:asciiTheme="majorHAnsi" w:eastAsiaTheme="majorEastAsia" w:hAnsiTheme="majorHAnsi" w:cstheme="majorBidi"/>
      <w:color w:val="007CB3" w:themeColor="accent3"/>
      <w:sz w:val="32"/>
      <w:szCs w:val="26"/>
    </w:rPr>
  </w:style>
  <w:style w:type="paragraph" w:customStyle="1" w:styleId="AppendixNumbered">
    <w:name w:val="Appendix Numbered"/>
    <w:basedOn w:val="Heading2"/>
    <w:uiPriority w:val="11"/>
    <w:qFormat/>
    <w:rsid w:val="00DF74BA"/>
    <w:pPr>
      <w:pageBreakBefore/>
      <w:numPr>
        <w:numId w:val="35"/>
      </w:numPr>
    </w:pPr>
  </w:style>
  <w:style w:type="numbering" w:customStyle="1" w:styleId="AppendixNumbers">
    <w:name w:val="Appendix Numbers"/>
    <w:uiPriority w:val="99"/>
    <w:rsid w:val="00DF74BA"/>
    <w:pPr>
      <w:numPr>
        <w:numId w:val="3"/>
      </w:numPr>
    </w:pPr>
  </w:style>
  <w:style w:type="paragraph" w:customStyle="1" w:styleId="Boxed1Text">
    <w:name w:val="Boxed 1 Text"/>
    <w:basedOn w:val="Normal"/>
    <w:uiPriority w:val="29"/>
    <w:qFormat/>
    <w:rsid w:val="00B7394A"/>
    <w:pPr>
      <w:pBdr>
        <w:top w:val="single" w:sz="4" w:space="14" w:color="007CB3" w:themeColor="accent3"/>
        <w:left w:val="single" w:sz="4" w:space="14" w:color="007CB3" w:themeColor="accent3"/>
        <w:bottom w:val="single" w:sz="4" w:space="14" w:color="007CB3" w:themeColor="accent3"/>
        <w:right w:val="single" w:sz="4" w:space="14" w:color="007CB3" w:themeColor="accent3"/>
      </w:pBdr>
      <w:shd w:val="clear" w:color="auto" w:fill="C8E9F6" w:themeFill="accent4" w:themeFillTint="66"/>
      <w:ind w:left="284" w:right="284"/>
    </w:pPr>
  </w:style>
  <w:style w:type="paragraph" w:customStyle="1" w:styleId="Boxed1Bullet">
    <w:name w:val="Boxed 1 Bullet"/>
    <w:basedOn w:val="Boxed1Text"/>
    <w:uiPriority w:val="30"/>
    <w:qFormat/>
    <w:rsid w:val="00AF0899"/>
    <w:pPr>
      <w:numPr>
        <w:numId w:val="4"/>
      </w:numPr>
    </w:pPr>
  </w:style>
  <w:style w:type="paragraph" w:customStyle="1" w:styleId="Boxed1Heading">
    <w:name w:val="Boxed 1 Heading"/>
    <w:basedOn w:val="Boxed1Text"/>
    <w:uiPriority w:val="29"/>
    <w:qFormat/>
    <w:rsid w:val="00F23A7E"/>
    <w:pPr>
      <w:keepNext/>
      <w:pBdr>
        <w:top w:val="single" w:sz="4" w:space="14" w:color="002060"/>
        <w:left w:val="single" w:sz="4" w:space="14" w:color="002060"/>
        <w:bottom w:val="single" w:sz="4" w:space="14" w:color="002060"/>
        <w:right w:val="single" w:sz="4" w:space="14" w:color="002060"/>
      </w:pBdr>
      <w:shd w:val="clear" w:color="auto" w:fill="D9D9D9" w:themeFill="background1" w:themeFillShade="D9"/>
    </w:pPr>
    <w:rPr>
      <w:b/>
      <w:color w:val="000033"/>
      <w:sz w:val="22"/>
    </w:rPr>
  </w:style>
  <w:style w:type="paragraph" w:customStyle="1" w:styleId="Boxed2Text">
    <w:name w:val="Boxed 2 Text"/>
    <w:basedOn w:val="Boxed1Text"/>
    <w:uiPriority w:val="31"/>
    <w:qFormat/>
    <w:rsid w:val="00B7394A"/>
    <w:pPr>
      <w:pBdr>
        <w:top w:val="single" w:sz="4" w:space="14" w:color="FF0000"/>
        <w:left w:val="single" w:sz="4" w:space="14" w:color="FF0000"/>
        <w:bottom w:val="single" w:sz="4" w:space="14" w:color="FF0000"/>
        <w:right w:val="single" w:sz="4" w:space="14" w:color="FF0000"/>
      </w:pBdr>
      <w:shd w:val="clear" w:color="auto" w:fill="auto"/>
    </w:pPr>
    <w:rPr>
      <w:color w:val="FF0000"/>
    </w:rPr>
  </w:style>
  <w:style w:type="paragraph" w:customStyle="1" w:styleId="Boxed2Bullet">
    <w:name w:val="Boxed 2 Bullet"/>
    <w:basedOn w:val="Boxed2Text"/>
    <w:uiPriority w:val="32"/>
    <w:qFormat/>
    <w:rsid w:val="00AF0899"/>
    <w:pPr>
      <w:numPr>
        <w:ilvl w:val="1"/>
        <w:numId w:val="4"/>
      </w:numPr>
    </w:pPr>
  </w:style>
  <w:style w:type="paragraph" w:customStyle="1" w:styleId="Boxed2Heading">
    <w:name w:val="Boxed 2 Heading"/>
    <w:basedOn w:val="Boxed2Text"/>
    <w:uiPriority w:val="31"/>
    <w:qFormat/>
    <w:rsid w:val="00AF0899"/>
    <w:pPr>
      <w:keepNext/>
    </w:pPr>
    <w:rPr>
      <w:b/>
      <w:sz w:val="22"/>
    </w:rPr>
  </w:style>
  <w:style w:type="numbering" w:customStyle="1" w:styleId="BoxedBullets">
    <w:name w:val="Boxed Bullets"/>
    <w:uiPriority w:val="99"/>
    <w:rsid w:val="00AF0899"/>
    <w:pPr>
      <w:numPr>
        <w:numId w:val="6"/>
      </w:numPr>
    </w:pPr>
  </w:style>
  <w:style w:type="paragraph" w:customStyle="1" w:styleId="Bullet1">
    <w:name w:val="Bullet 1"/>
    <w:basedOn w:val="Normal"/>
    <w:uiPriority w:val="2"/>
    <w:qFormat/>
    <w:rsid w:val="00DF74BA"/>
    <w:pPr>
      <w:numPr>
        <w:numId w:val="34"/>
      </w:numPr>
    </w:pPr>
  </w:style>
  <w:style w:type="paragraph" w:customStyle="1" w:styleId="Bullet2">
    <w:name w:val="Bullet 2"/>
    <w:basedOn w:val="Normal"/>
    <w:uiPriority w:val="2"/>
    <w:qFormat/>
    <w:rsid w:val="00DF74BA"/>
    <w:pPr>
      <w:numPr>
        <w:ilvl w:val="1"/>
        <w:numId w:val="34"/>
      </w:numPr>
    </w:pPr>
  </w:style>
  <w:style w:type="paragraph" w:customStyle="1" w:styleId="Bullet3">
    <w:name w:val="Bullet 3"/>
    <w:basedOn w:val="Normal"/>
    <w:uiPriority w:val="2"/>
    <w:qFormat/>
    <w:rsid w:val="00DF74BA"/>
    <w:pPr>
      <w:numPr>
        <w:ilvl w:val="2"/>
        <w:numId w:val="34"/>
      </w:numPr>
    </w:pPr>
  </w:style>
  <w:style w:type="paragraph" w:styleId="Caption">
    <w:name w:val="caption"/>
    <w:basedOn w:val="Normal"/>
    <w:next w:val="Normal"/>
    <w:uiPriority w:val="19"/>
    <w:qFormat/>
    <w:rsid w:val="00AF0899"/>
    <w:pPr>
      <w:spacing w:before="0" w:after="200"/>
    </w:pPr>
    <w:rPr>
      <w:rFonts w:asciiTheme="majorHAnsi" w:hAnsiTheme="majorHAnsi"/>
      <w:iCs/>
      <w:caps/>
      <w:sz w:val="16"/>
      <w:szCs w:val="18"/>
    </w:rPr>
  </w:style>
  <w:style w:type="table" w:styleId="GridTable5Dark-Accent1">
    <w:name w:val="Grid Table 5 Dark Accent 1"/>
    <w:basedOn w:val="TableNormal"/>
    <w:uiPriority w:val="50"/>
    <w:rsid w:val="00AF089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3A3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33"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33"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33"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33" w:themeFill="accent1"/>
      </w:tcPr>
    </w:tblStylePr>
    <w:tblStylePr w:type="band1Vert">
      <w:tblPr/>
      <w:tcPr>
        <w:shd w:val="clear" w:color="auto" w:fill="4747FF" w:themeFill="accent1" w:themeFillTint="66"/>
      </w:tcPr>
    </w:tblStylePr>
    <w:tblStylePr w:type="band1Horz">
      <w:tblPr/>
      <w:tcPr>
        <w:shd w:val="clear" w:color="auto" w:fill="4747FF" w:themeFill="accent1" w:themeFillTint="66"/>
      </w:tcPr>
    </w:tblStylePr>
  </w:style>
  <w:style w:type="character" w:styleId="Emphasis">
    <w:name w:val="Emphasis"/>
    <w:basedOn w:val="DefaultParagraphFont"/>
    <w:uiPriority w:val="33"/>
    <w:qFormat/>
    <w:rsid w:val="00AF0899"/>
    <w:rPr>
      <w:i/>
      <w:iCs/>
    </w:rPr>
  </w:style>
  <w:style w:type="numbering" w:customStyle="1" w:styleId="FigureNumbers">
    <w:name w:val="Figure Numbers"/>
    <w:uiPriority w:val="99"/>
    <w:rsid w:val="00AF0899"/>
    <w:pPr>
      <w:numPr>
        <w:numId w:val="10"/>
      </w:numPr>
    </w:pPr>
  </w:style>
  <w:style w:type="paragraph" w:customStyle="1" w:styleId="FigureTitle">
    <w:name w:val="Figure Title"/>
    <w:basedOn w:val="Normal"/>
    <w:uiPriority w:val="12"/>
    <w:qFormat/>
    <w:rsid w:val="00AF0899"/>
    <w:pPr>
      <w:keepNext/>
      <w:numPr>
        <w:numId w:val="11"/>
      </w:numPr>
      <w:spacing w:before="240"/>
    </w:pPr>
    <w:rPr>
      <w:rFonts w:asciiTheme="majorHAnsi" w:hAnsiTheme="majorHAnsi"/>
    </w:rPr>
  </w:style>
  <w:style w:type="character" w:styleId="FollowedHyperlink">
    <w:name w:val="FollowedHyperlink"/>
    <w:basedOn w:val="DefaultParagraphFont"/>
    <w:uiPriority w:val="99"/>
    <w:rsid w:val="00AF0899"/>
    <w:rPr>
      <w:color w:val="0070C0"/>
      <w:u w:val="single"/>
    </w:rPr>
  </w:style>
  <w:style w:type="character" w:styleId="FootnoteReference">
    <w:name w:val="footnote reference"/>
    <w:basedOn w:val="DefaultParagraphFont"/>
    <w:uiPriority w:val="99"/>
    <w:rsid w:val="00AF0899"/>
    <w:rPr>
      <w:vertAlign w:val="superscript"/>
    </w:rPr>
  </w:style>
  <w:style w:type="paragraph" w:styleId="FootnoteText">
    <w:name w:val="footnote text"/>
    <w:basedOn w:val="Normal"/>
    <w:link w:val="FootnoteTextChar"/>
    <w:uiPriority w:val="99"/>
    <w:rsid w:val="00AF0899"/>
    <w:pPr>
      <w:spacing w:before="60"/>
    </w:pPr>
    <w:rPr>
      <w:sz w:val="18"/>
    </w:rPr>
  </w:style>
  <w:style w:type="character" w:customStyle="1" w:styleId="FootnoteTextChar">
    <w:name w:val="Footnote Text Char"/>
    <w:basedOn w:val="DefaultParagraphFont"/>
    <w:link w:val="FootnoteText"/>
    <w:uiPriority w:val="99"/>
    <w:rsid w:val="00AF0899"/>
    <w:rPr>
      <w:color w:val="000000" w:themeColor="text1"/>
      <w:sz w:val="18"/>
      <w:szCs w:val="20"/>
    </w:rPr>
  </w:style>
  <w:style w:type="character" w:customStyle="1" w:styleId="Heading1Char">
    <w:name w:val="Heading 1 Char"/>
    <w:basedOn w:val="DefaultParagraphFont"/>
    <w:link w:val="Heading1"/>
    <w:uiPriority w:val="9"/>
    <w:rsid w:val="006A4996"/>
    <w:rPr>
      <w:rFonts w:asciiTheme="majorHAnsi" w:eastAsiaTheme="majorEastAsia" w:hAnsiTheme="majorHAnsi" w:cstheme="majorBidi"/>
      <w:b/>
      <w:color w:val="000033" w:themeColor="accent1"/>
      <w:sz w:val="36"/>
      <w:szCs w:val="32"/>
    </w:rPr>
  </w:style>
  <w:style w:type="paragraph" w:customStyle="1" w:styleId="Heading1Numbered">
    <w:name w:val="Heading 1 Numbered"/>
    <w:basedOn w:val="Heading1"/>
    <w:uiPriority w:val="10"/>
    <w:qFormat/>
    <w:rsid w:val="003449A0"/>
    <w:pPr>
      <w:numPr>
        <w:numId w:val="12"/>
      </w:numPr>
    </w:pPr>
  </w:style>
  <w:style w:type="paragraph" w:customStyle="1" w:styleId="Heading2Numbered">
    <w:name w:val="Heading 2 Numbered"/>
    <w:basedOn w:val="Heading2"/>
    <w:uiPriority w:val="10"/>
    <w:qFormat/>
    <w:rsid w:val="003449A0"/>
    <w:pPr>
      <w:numPr>
        <w:ilvl w:val="1"/>
        <w:numId w:val="12"/>
      </w:numPr>
    </w:pPr>
  </w:style>
  <w:style w:type="character" w:customStyle="1" w:styleId="Heading3Char">
    <w:name w:val="Heading 3 Char"/>
    <w:basedOn w:val="DefaultParagraphFont"/>
    <w:link w:val="Heading3"/>
    <w:uiPriority w:val="9"/>
    <w:rsid w:val="007F41CF"/>
    <w:rPr>
      <w:rFonts w:asciiTheme="majorHAnsi" w:eastAsiaTheme="majorEastAsia" w:hAnsiTheme="majorHAnsi" w:cstheme="majorBidi"/>
      <w:b/>
      <w:sz w:val="24"/>
      <w:szCs w:val="24"/>
    </w:rPr>
  </w:style>
  <w:style w:type="paragraph" w:customStyle="1" w:styleId="Heading3Numbered">
    <w:name w:val="Heading 3 Numbered"/>
    <w:basedOn w:val="Heading3"/>
    <w:uiPriority w:val="10"/>
    <w:qFormat/>
    <w:rsid w:val="003449A0"/>
    <w:pPr>
      <w:numPr>
        <w:ilvl w:val="2"/>
        <w:numId w:val="12"/>
      </w:numPr>
    </w:pPr>
  </w:style>
  <w:style w:type="character" w:customStyle="1" w:styleId="Heading4Char">
    <w:name w:val="Heading 4 Char"/>
    <w:basedOn w:val="DefaultParagraphFont"/>
    <w:link w:val="Heading4"/>
    <w:uiPriority w:val="9"/>
    <w:rsid w:val="002A3A35"/>
    <w:rPr>
      <w:rFonts w:asciiTheme="majorHAnsi" w:eastAsiaTheme="majorEastAsia" w:hAnsiTheme="majorHAnsi" w:cstheme="majorBidi"/>
      <w:b/>
      <w:iCs/>
      <w:color w:val="007CB3" w:themeColor="accent3"/>
      <w:sz w:val="19"/>
    </w:rPr>
  </w:style>
  <w:style w:type="table" w:customStyle="1" w:styleId="SportAUSTable">
    <w:name w:val="Sport AUS Table"/>
    <w:basedOn w:val="TableNormal"/>
    <w:uiPriority w:val="99"/>
    <w:rsid w:val="00E32DB6"/>
    <w:pPr>
      <w:suppressAutoHyphens/>
      <w:adjustRightInd w:val="0"/>
      <w:snapToGrid w:val="0"/>
      <w:spacing w:before="60"/>
    </w:pPr>
    <w:tblPr>
      <w:tblStyleRowBandSize w:val="1"/>
      <w:tblStyleColBandSize w:val="1"/>
      <w:tblBorders>
        <w:top w:val="single" w:sz="4" w:space="0" w:color="auto"/>
        <w:bottom w:val="single" w:sz="4" w:space="0" w:color="auto"/>
        <w:insideH w:val="single" w:sz="4" w:space="0" w:color="auto"/>
      </w:tblBorders>
      <w:tblCellMar>
        <w:top w:w="28" w:type="dxa"/>
        <w:bottom w:w="108" w:type="dxa"/>
      </w:tblCellMar>
    </w:tblPr>
    <w:tcPr>
      <w:shd w:val="clear" w:color="auto" w:fill="auto"/>
    </w:tcPr>
    <w:tblStylePr w:type="firstRow">
      <w:pPr>
        <w:wordWrap/>
        <w:spacing w:line="170" w:lineRule="atLeast"/>
        <w:jc w:val="left"/>
      </w:pPr>
      <w:rPr>
        <w:rFonts w:asciiTheme="majorHAnsi" w:hAnsiTheme="majorHAnsi"/>
        <w:b/>
        <w:color w:val="FFFFFF" w:themeColor="background1"/>
        <w:sz w:val="15"/>
      </w:rPr>
      <w:tblPr/>
      <w:tcPr>
        <w:shd w:val="clear" w:color="auto" w:fill="000033" w:themeFill="accent1"/>
        <w:vAlign w:val="center"/>
      </w:tcPr>
    </w:tblStylePr>
    <w:tblStylePr w:type="lastRow">
      <w:rPr>
        <w:b/>
      </w:rPr>
    </w:tblStylePr>
    <w:tblStylePr w:type="firstCol">
      <w:pPr>
        <w:wordWrap/>
        <w:spacing w:line="170" w:lineRule="atLeast"/>
      </w:pPr>
      <w:rPr>
        <w:rFonts w:asciiTheme="minorHAnsi" w:hAnsiTheme="minorHAnsi"/>
        <w:sz w:val="15"/>
      </w:rPr>
      <w:tblPr/>
      <w:tcPr>
        <w:shd w:val="clear" w:color="auto" w:fill="FFFFFF" w:themeFill="background1"/>
      </w:tcPr>
    </w:tblStylePr>
  </w:style>
  <w:style w:type="character" w:customStyle="1" w:styleId="Heading5Char">
    <w:name w:val="Heading 5 Char"/>
    <w:basedOn w:val="DefaultParagraphFont"/>
    <w:link w:val="Heading5"/>
    <w:uiPriority w:val="9"/>
    <w:rsid w:val="007F41CF"/>
    <w:rPr>
      <w:rFonts w:asciiTheme="majorHAnsi" w:eastAsiaTheme="majorEastAsia" w:hAnsiTheme="majorHAnsi" w:cstheme="majorHAnsi"/>
      <w:b/>
      <w:i/>
      <w:color w:val="auto"/>
    </w:rPr>
  </w:style>
  <w:style w:type="character" w:customStyle="1" w:styleId="Heading6Char">
    <w:name w:val="Heading 6 Char"/>
    <w:basedOn w:val="DefaultParagraphFont"/>
    <w:link w:val="Heading6"/>
    <w:uiPriority w:val="9"/>
    <w:rsid w:val="00E06B80"/>
    <w:rPr>
      <w:rFonts w:eastAsiaTheme="majorEastAsia" w:cstheme="majorBidi"/>
      <w:b/>
      <w:i/>
    </w:rPr>
  </w:style>
  <w:style w:type="character" w:customStyle="1" w:styleId="Heading7Char">
    <w:name w:val="Heading 7 Char"/>
    <w:basedOn w:val="DefaultParagraphFont"/>
    <w:link w:val="Heading7"/>
    <w:uiPriority w:val="9"/>
    <w:rsid w:val="00E06B80"/>
    <w:rPr>
      <w:rFonts w:eastAsiaTheme="majorEastAsia" w:cstheme="majorBidi"/>
      <w:i/>
      <w:iCs/>
    </w:rPr>
  </w:style>
  <w:style w:type="character" w:styleId="Hyperlink">
    <w:name w:val="Hyperlink"/>
    <w:basedOn w:val="DefaultParagraphFont"/>
    <w:uiPriority w:val="99"/>
    <w:unhideWhenUsed/>
    <w:rsid w:val="00AF0899"/>
    <w:rPr>
      <w:color w:val="0070C0"/>
      <w:u w:val="single"/>
    </w:rPr>
  </w:style>
  <w:style w:type="character" w:styleId="IntenseEmphasis">
    <w:name w:val="Intense Emphasis"/>
    <w:basedOn w:val="DefaultParagraphFont"/>
    <w:uiPriority w:val="33"/>
    <w:qFormat/>
    <w:rsid w:val="00AF0899"/>
    <w:rPr>
      <w:b/>
      <w:i/>
      <w:iCs/>
      <w:color w:val="000000" w:themeColor="text1"/>
    </w:rPr>
  </w:style>
  <w:style w:type="paragraph" w:customStyle="1" w:styleId="IntroPara">
    <w:name w:val="Intro Para"/>
    <w:basedOn w:val="Normal"/>
    <w:uiPriority w:val="1"/>
    <w:qFormat/>
    <w:rsid w:val="001B37F1"/>
    <w:pPr>
      <w:spacing w:before="240" w:after="240"/>
      <w:contextualSpacing/>
    </w:pPr>
    <w:rPr>
      <w:rFonts w:asciiTheme="majorHAnsi" w:hAnsiTheme="majorHAnsi"/>
      <w:color w:val="000033" w:themeColor="accent1"/>
      <w:sz w:val="22"/>
      <w:szCs w:val="22"/>
    </w:rPr>
  </w:style>
  <w:style w:type="numbering" w:customStyle="1" w:styleId="List1Numbered">
    <w:name w:val="List 1 Numbered"/>
    <w:uiPriority w:val="99"/>
    <w:rsid w:val="00DF74BA"/>
    <w:pPr>
      <w:numPr>
        <w:numId w:val="19"/>
      </w:numPr>
    </w:pPr>
  </w:style>
  <w:style w:type="paragraph" w:customStyle="1" w:styleId="List1Numbered1">
    <w:name w:val="List 1 Numbered 1"/>
    <w:basedOn w:val="Normal"/>
    <w:uiPriority w:val="2"/>
    <w:qFormat/>
    <w:rsid w:val="00DF74BA"/>
    <w:pPr>
      <w:numPr>
        <w:numId w:val="20"/>
      </w:numPr>
    </w:pPr>
  </w:style>
  <w:style w:type="paragraph" w:customStyle="1" w:styleId="List1Numbered2">
    <w:name w:val="List 1 Numbered 2"/>
    <w:basedOn w:val="Normal"/>
    <w:uiPriority w:val="2"/>
    <w:qFormat/>
    <w:rsid w:val="00DF74BA"/>
    <w:pPr>
      <w:numPr>
        <w:ilvl w:val="1"/>
        <w:numId w:val="20"/>
      </w:numPr>
    </w:pPr>
  </w:style>
  <w:style w:type="paragraph" w:customStyle="1" w:styleId="List1Numbered3">
    <w:name w:val="List 1 Numbered 3"/>
    <w:basedOn w:val="Normal"/>
    <w:uiPriority w:val="2"/>
    <w:qFormat/>
    <w:rsid w:val="00DF74BA"/>
    <w:pPr>
      <w:numPr>
        <w:ilvl w:val="2"/>
        <w:numId w:val="20"/>
      </w:numPr>
    </w:pPr>
  </w:style>
  <w:style w:type="paragraph" w:styleId="NoSpacing">
    <w:name w:val="No Spacing"/>
    <w:uiPriority w:val="1"/>
    <w:qFormat/>
    <w:rsid w:val="00E06B80"/>
    <w:pPr>
      <w:contextualSpacing/>
    </w:pPr>
  </w:style>
  <w:style w:type="paragraph" w:customStyle="1" w:styleId="NormalIndent5mm">
    <w:name w:val="Normal Indent 5mm"/>
    <w:basedOn w:val="Normal"/>
    <w:qFormat/>
    <w:rsid w:val="00AF0899"/>
    <w:pPr>
      <w:ind w:left="284"/>
    </w:pPr>
  </w:style>
  <w:style w:type="numbering" w:customStyle="1" w:styleId="NumberedHeadings">
    <w:name w:val="Numbered Headings"/>
    <w:uiPriority w:val="99"/>
    <w:rsid w:val="003449A0"/>
    <w:pPr>
      <w:numPr>
        <w:numId w:val="23"/>
      </w:numPr>
    </w:pPr>
  </w:style>
  <w:style w:type="paragraph" w:customStyle="1" w:styleId="PullOut">
    <w:name w:val="Pull Out"/>
    <w:basedOn w:val="Normal"/>
    <w:uiPriority w:val="22"/>
    <w:qFormat/>
    <w:rsid w:val="00B7394A"/>
    <w:pPr>
      <w:spacing w:line="340" w:lineRule="atLeast"/>
    </w:pPr>
    <w:rPr>
      <w:color w:val="007CB3" w:themeColor="accent3"/>
      <w:sz w:val="22"/>
    </w:rPr>
  </w:style>
  <w:style w:type="paragraph" w:customStyle="1" w:styleId="SourceNotes">
    <w:name w:val="Source Notes"/>
    <w:basedOn w:val="Normal"/>
    <w:uiPriority w:val="21"/>
    <w:qFormat/>
    <w:rsid w:val="00AF0899"/>
    <w:pPr>
      <w:spacing w:before="60"/>
    </w:pPr>
    <w:rPr>
      <w:sz w:val="16"/>
    </w:rPr>
  </w:style>
  <w:style w:type="paragraph" w:customStyle="1" w:styleId="SourceNotesHeading">
    <w:name w:val="Source Notes Heading"/>
    <w:basedOn w:val="SourceNotes"/>
    <w:uiPriority w:val="20"/>
    <w:qFormat/>
    <w:rsid w:val="00AF0899"/>
    <w:rPr>
      <w:rFonts w:asciiTheme="majorHAnsi" w:hAnsiTheme="majorHAnsi"/>
      <w:b/>
    </w:rPr>
  </w:style>
  <w:style w:type="paragraph" w:customStyle="1" w:styleId="SourceNotesNumbered">
    <w:name w:val="Source Notes Numbered"/>
    <w:basedOn w:val="SourceNotes"/>
    <w:uiPriority w:val="21"/>
    <w:qFormat/>
    <w:rsid w:val="00AF0899"/>
    <w:pPr>
      <w:numPr>
        <w:numId w:val="24"/>
      </w:numPr>
    </w:pPr>
  </w:style>
  <w:style w:type="character" w:styleId="Strong">
    <w:name w:val="Strong"/>
    <w:basedOn w:val="DefaultParagraphFont"/>
    <w:uiPriority w:val="33"/>
    <w:qFormat/>
    <w:rsid w:val="00AF0899"/>
    <w:rPr>
      <w:b/>
      <w:bCs/>
    </w:rPr>
  </w:style>
  <w:style w:type="paragraph" w:styleId="Subtitle">
    <w:name w:val="Subtitle"/>
    <w:basedOn w:val="Normal"/>
    <w:next w:val="Normal"/>
    <w:link w:val="SubtitleChar"/>
    <w:uiPriority w:val="23"/>
    <w:qFormat/>
    <w:rsid w:val="001B37F1"/>
    <w:pPr>
      <w:keepLines/>
      <w:numPr>
        <w:ilvl w:val="1"/>
      </w:numPr>
      <w:spacing w:after="480" w:line="360" w:lineRule="exact"/>
      <w:contextualSpacing/>
    </w:pPr>
    <w:rPr>
      <w:rFonts w:eastAsiaTheme="minorEastAsia"/>
      <w:b/>
      <w:sz w:val="32"/>
      <w:szCs w:val="32"/>
    </w:rPr>
  </w:style>
  <w:style w:type="character" w:customStyle="1" w:styleId="SubtitleChar">
    <w:name w:val="Subtitle Char"/>
    <w:basedOn w:val="DefaultParagraphFont"/>
    <w:link w:val="Subtitle"/>
    <w:uiPriority w:val="23"/>
    <w:rsid w:val="001B37F1"/>
    <w:rPr>
      <w:rFonts w:eastAsiaTheme="minorEastAsia"/>
      <w:b/>
      <w:sz w:val="32"/>
      <w:szCs w:val="32"/>
    </w:rPr>
  </w:style>
  <w:style w:type="table" w:styleId="TableGrid">
    <w:name w:val="Table Grid"/>
    <w:basedOn w:val="TableNormal"/>
    <w:uiPriority w:val="39"/>
    <w:rsid w:val="00AF089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TableNumbers">
    <w:name w:val="Table Numbers"/>
    <w:uiPriority w:val="99"/>
    <w:rsid w:val="00AF0899"/>
    <w:pPr>
      <w:numPr>
        <w:numId w:val="25"/>
      </w:numPr>
    </w:pPr>
  </w:style>
  <w:style w:type="paragraph" w:customStyle="1" w:styleId="TableTitle">
    <w:name w:val="Table Title"/>
    <w:basedOn w:val="FigureTitle"/>
    <w:uiPriority w:val="12"/>
    <w:qFormat/>
    <w:rsid w:val="00AF0899"/>
    <w:pPr>
      <w:numPr>
        <w:numId w:val="26"/>
      </w:numPr>
    </w:pPr>
  </w:style>
  <w:style w:type="paragraph" w:styleId="Title">
    <w:name w:val="Title"/>
    <w:basedOn w:val="Normal"/>
    <w:next w:val="Normal"/>
    <w:link w:val="TitleChar"/>
    <w:uiPriority w:val="22"/>
    <w:qFormat/>
    <w:rsid w:val="001B37F1"/>
    <w:pPr>
      <w:keepLines/>
      <w:spacing w:line="1000" w:lineRule="exact"/>
      <w:contextualSpacing/>
      <w:outlineLvl w:val="0"/>
    </w:pPr>
    <w:rPr>
      <w:rFonts w:asciiTheme="majorHAnsi" w:eastAsiaTheme="majorEastAsia" w:hAnsiTheme="majorHAnsi" w:cstheme="majorBidi"/>
      <w:color w:val="000033" w:themeColor="accent1"/>
      <w:kern w:val="28"/>
      <w:sz w:val="60"/>
      <w:szCs w:val="56"/>
    </w:rPr>
  </w:style>
  <w:style w:type="character" w:customStyle="1" w:styleId="TitleChar">
    <w:name w:val="Title Char"/>
    <w:basedOn w:val="DefaultParagraphFont"/>
    <w:link w:val="Title"/>
    <w:uiPriority w:val="22"/>
    <w:rsid w:val="001B37F1"/>
    <w:rPr>
      <w:rFonts w:asciiTheme="majorHAnsi" w:eastAsiaTheme="majorEastAsia" w:hAnsiTheme="majorHAnsi" w:cstheme="majorBidi"/>
      <w:color w:val="000033" w:themeColor="accent1"/>
      <w:kern w:val="28"/>
      <w:sz w:val="60"/>
      <w:szCs w:val="56"/>
    </w:rPr>
  </w:style>
  <w:style w:type="paragraph" w:styleId="TOC1">
    <w:name w:val="toc 1"/>
    <w:basedOn w:val="Normal"/>
    <w:next w:val="Normal"/>
    <w:autoRedefine/>
    <w:uiPriority w:val="39"/>
    <w:rsid w:val="003449A0"/>
    <w:pPr>
      <w:keepNext/>
      <w:tabs>
        <w:tab w:val="right" w:pos="9628"/>
      </w:tabs>
      <w:spacing w:line="340" w:lineRule="atLeast"/>
    </w:pPr>
    <w:rPr>
      <w:rFonts w:asciiTheme="majorHAnsi" w:hAnsiTheme="majorHAnsi"/>
      <w:b/>
      <w:color w:val="auto"/>
      <w:sz w:val="24"/>
    </w:rPr>
  </w:style>
  <w:style w:type="paragraph" w:styleId="TOC2">
    <w:name w:val="toc 2"/>
    <w:basedOn w:val="Normal"/>
    <w:next w:val="Normal"/>
    <w:autoRedefine/>
    <w:uiPriority w:val="39"/>
    <w:rsid w:val="003449A0"/>
    <w:pPr>
      <w:tabs>
        <w:tab w:val="right" w:pos="9628"/>
      </w:tabs>
      <w:ind w:left="567" w:hanging="567"/>
    </w:pPr>
    <w:rPr>
      <w:rFonts w:asciiTheme="majorHAnsi" w:hAnsiTheme="majorHAnsi"/>
      <w:b/>
    </w:rPr>
  </w:style>
  <w:style w:type="paragraph" w:styleId="TOC3">
    <w:name w:val="toc 3"/>
    <w:basedOn w:val="Normal"/>
    <w:next w:val="Normal"/>
    <w:autoRedefine/>
    <w:uiPriority w:val="39"/>
    <w:rsid w:val="00AF0899"/>
    <w:pPr>
      <w:tabs>
        <w:tab w:val="right" w:pos="9628"/>
      </w:tabs>
      <w:spacing w:before="60"/>
      <w:ind w:left="567" w:hanging="567"/>
    </w:pPr>
  </w:style>
  <w:style w:type="paragraph" w:styleId="TOC4">
    <w:name w:val="toc 4"/>
    <w:basedOn w:val="Normal"/>
    <w:next w:val="Normal"/>
    <w:autoRedefine/>
    <w:uiPriority w:val="39"/>
    <w:rsid w:val="00AF0899"/>
    <w:pPr>
      <w:tabs>
        <w:tab w:val="right" w:pos="9628"/>
      </w:tabs>
      <w:spacing w:before="60"/>
      <w:ind w:left="1135" w:hanging="851"/>
    </w:pPr>
  </w:style>
  <w:style w:type="paragraph" w:styleId="TOCHeading">
    <w:name w:val="TOC Heading"/>
    <w:basedOn w:val="Heading1"/>
    <w:next w:val="Normal"/>
    <w:uiPriority w:val="39"/>
    <w:qFormat/>
    <w:rsid w:val="00AF0899"/>
    <w:pPr>
      <w:outlineLvl w:val="9"/>
    </w:pPr>
  </w:style>
  <w:style w:type="numbering" w:customStyle="1" w:styleId="DefaultBullets">
    <w:name w:val="Default Bullets"/>
    <w:uiPriority w:val="99"/>
    <w:rsid w:val="00DF74BA"/>
    <w:pPr>
      <w:numPr>
        <w:numId w:val="28"/>
      </w:numPr>
    </w:pPr>
  </w:style>
  <w:style w:type="paragraph" w:styleId="BalloonText">
    <w:name w:val="Balloon Text"/>
    <w:basedOn w:val="Normal"/>
    <w:link w:val="BalloonTextChar"/>
    <w:uiPriority w:val="99"/>
    <w:semiHidden/>
    <w:unhideWhenUsed/>
    <w:rsid w:val="00416410"/>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16410"/>
    <w:rPr>
      <w:rFonts w:ascii="Segoe UI" w:hAnsi="Segoe UI" w:cs="Segoe UI"/>
      <w:sz w:val="18"/>
      <w:szCs w:val="18"/>
    </w:rPr>
  </w:style>
  <w:style w:type="paragraph" w:styleId="NormalWeb">
    <w:name w:val="Normal (Web)"/>
    <w:basedOn w:val="Normal"/>
    <w:uiPriority w:val="99"/>
    <w:unhideWhenUsed/>
    <w:rsid w:val="00525A69"/>
    <w:pPr>
      <w:suppressAutoHyphens w:val="0"/>
      <w:adjustRightInd/>
      <w:snapToGrid/>
      <w:spacing w:before="100" w:beforeAutospacing="1" w:after="100" w:afterAutospacing="1" w:line="240" w:lineRule="auto"/>
    </w:pPr>
    <w:rPr>
      <w:rFonts w:ascii="Times New Roman" w:eastAsia="Times New Roman" w:hAnsi="Times New Roman" w:cs="Times New Roman"/>
      <w:color w:val="auto"/>
      <w:sz w:val="24"/>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6074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jgyj\Dropbox\MSO%20Conversions\Keep%20Creative%20Word%20Template%20-%20Macros%20-%202018-03-26.dotm" TargetMode="External"/></Relationships>
</file>

<file path=word/theme/theme1.xml><?xml version="1.0" encoding="utf-8"?>
<a:theme xmlns:a="http://schemas.openxmlformats.org/drawingml/2006/main" name="Office Theme">
  <a:themeElements>
    <a:clrScheme name="Sport AUS">
      <a:dk1>
        <a:srgbClr val="000000"/>
      </a:dk1>
      <a:lt1>
        <a:srgbClr val="FFFFFF"/>
      </a:lt1>
      <a:dk2>
        <a:srgbClr val="191919"/>
      </a:dk2>
      <a:lt2>
        <a:srgbClr val="E8E8E8"/>
      </a:lt2>
      <a:accent1>
        <a:srgbClr val="000033"/>
      </a:accent1>
      <a:accent2>
        <a:srgbClr val="F8C109"/>
      </a:accent2>
      <a:accent3>
        <a:srgbClr val="007CB3"/>
      </a:accent3>
      <a:accent4>
        <a:srgbClr val="77CBE9"/>
      </a:accent4>
      <a:accent5>
        <a:srgbClr val="2E9D45"/>
      </a:accent5>
      <a:accent6>
        <a:srgbClr val="B2CC71"/>
      </a:accent6>
      <a:hlink>
        <a:srgbClr val="000033"/>
      </a:hlink>
      <a:folHlink>
        <a:srgbClr val="000033"/>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217762B82CE0C4D91976A57B5BC98A8" ma:contentTypeVersion="10" ma:contentTypeDescription="Create a new document." ma:contentTypeScope="" ma:versionID="3acb9b6dd486d0986d47449733211c38">
  <xsd:schema xmlns:xsd="http://www.w3.org/2001/XMLSchema" xmlns:xs="http://www.w3.org/2001/XMLSchema" xmlns:p="http://schemas.microsoft.com/office/2006/metadata/properties" xmlns:ns2="7cba0c7b-7b0f-4f71-9d50-cdef54327b2d" xmlns:ns3="25c3281b-f043-4aaa-8c49-acda505ea803" targetNamespace="http://schemas.microsoft.com/office/2006/metadata/properties" ma:root="true" ma:fieldsID="8cace3359d0460ec0ecc171ef50bd252" ns2:_="" ns3:_="">
    <xsd:import namespace="7cba0c7b-7b0f-4f71-9d50-cdef54327b2d"/>
    <xsd:import namespace="25c3281b-f043-4aaa-8c49-acda505ea80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ba0c7b-7b0f-4f71-9d50-cdef54327b2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c3281b-f043-4aaa-8c49-acda505ea80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E749BE7-0AE0-42C0-8BD3-9CCA328C798B}">
  <ds:schemaRefs>
    <ds:schemaRef ds:uri="http://schemas.microsoft.com/sharepoint/v3/contenttype/forms"/>
  </ds:schemaRefs>
</ds:datastoreItem>
</file>

<file path=customXml/itemProps2.xml><?xml version="1.0" encoding="utf-8"?>
<ds:datastoreItem xmlns:ds="http://schemas.openxmlformats.org/officeDocument/2006/customXml" ds:itemID="{FF6D52BA-90C7-4297-9EAD-694FCD670E01}"/>
</file>

<file path=customXml/itemProps3.xml><?xml version="1.0" encoding="utf-8"?>
<ds:datastoreItem xmlns:ds="http://schemas.openxmlformats.org/officeDocument/2006/customXml" ds:itemID="{796CEA83-5971-464A-9BDA-8193E9F67F49}">
  <ds:schemaRefs>
    <ds:schemaRef ds:uri="http://schemas.microsoft.com/office/2006/documentManagement/types"/>
    <ds:schemaRef ds:uri="http://purl.org/dc/elements/1.1/"/>
    <ds:schemaRef ds:uri="http://schemas.openxmlformats.org/package/2006/metadata/core-properties"/>
    <ds:schemaRef ds:uri="http://schemas.microsoft.com/office/infopath/2007/PartnerControls"/>
    <ds:schemaRef ds:uri="http://purl.org/dc/terms/"/>
    <ds:schemaRef ds:uri="25c3281b-f043-4aaa-8c49-acda505ea803"/>
    <ds:schemaRef ds:uri="7cba0c7b-7b0f-4f71-9d50-cdef54327b2d"/>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Keep Creative Word Template - Macros - 2018-03-26</Template>
  <TotalTime>3</TotalTime>
  <Pages>2</Pages>
  <Words>754</Words>
  <Characters>4299</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Fulford</dc:creator>
  <cp:keywords/>
  <dc:description/>
  <cp:lastModifiedBy>Kathryn Schulz</cp:lastModifiedBy>
  <cp:revision>4</cp:revision>
  <dcterms:created xsi:type="dcterms:W3CDTF">2020-10-02T05:44:00Z</dcterms:created>
  <dcterms:modified xsi:type="dcterms:W3CDTF">2020-11-11T00:38:00Z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0x0101001217762B82CE0C4D91976A57B5BC98A8</vt:lpwstr>
  </property>
</Properties>
</file>